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66E90" w14:textId="77777777" w:rsidR="00EB76D6" w:rsidRPr="00B97F08" w:rsidRDefault="00EB76D6" w:rsidP="00656C53">
      <w:pPr>
        <w:rPr>
          <w:rFonts w:cs="Arial"/>
          <w:sz w:val="36"/>
          <w:lang w:val="fr-CA"/>
        </w:rPr>
      </w:pPr>
      <w:r w:rsidRPr="00B97F08">
        <w:rPr>
          <w:rFonts w:cs="Arial"/>
          <w:sz w:val="36"/>
          <w:lang w:val="fr-CA"/>
        </w:rPr>
        <w:t xml:space="preserve">Canevas de </w:t>
      </w:r>
      <w:r>
        <w:rPr>
          <w:rFonts w:cs="Arial"/>
          <w:sz w:val="36"/>
          <w:lang w:val="fr-CA"/>
        </w:rPr>
        <w:t>compte</w:t>
      </w:r>
      <w:r w:rsidR="004106E6">
        <w:rPr>
          <w:rFonts w:cs="Arial"/>
          <w:sz w:val="36"/>
          <w:lang w:val="fr-CA"/>
        </w:rPr>
        <w:t xml:space="preserve"> </w:t>
      </w:r>
      <w:r>
        <w:rPr>
          <w:rFonts w:cs="Arial"/>
          <w:sz w:val="36"/>
          <w:lang w:val="fr-CA"/>
        </w:rPr>
        <w:t xml:space="preserve">rendu de réunion du comité </w:t>
      </w:r>
      <w:r w:rsidR="004106E6">
        <w:rPr>
          <w:rFonts w:cs="Arial"/>
          <w:sz w:val="36"/>
          <w:lang w:val="fr-CA"/>
        </w:rPr>
        <w:t>environnemental</w:t>
      </w:r>
    </w:p>
    <w:p w14:paraId="006C7C6F" w14:textId="77777777" w:rsidR="00EB76D6" w:rsidRDefault="00EB76D6" w:rsidP="00E17EE2">
      <w:pPr>
        <w:pStyle w:val="Paragraphedeliste"/>
        <w:spacing w:before="120" w:after="120" w:line="240" w:lineRule="auto"/>
        <w:ind w:left="0"/>
        <w:jc w:val="both"/>
        <w:rPr>
          <w:rFonts w:cs="Arial"/>
          <w:i/>
          <w:color w:val="595959" w:themeColor="text1" w:themeTint="A6"/>
        </w:rPr>
      </w:pPr>
      <w:r w:rsidRPr="002A0D13">
        <w:rPr>
          <w:rFonts w:cs="Arial"/>
          <w:i/>
          <w:color w:val="595959" w:themeColor="text1" w:themeTint="A6"/>
        </w:rPr>
        <w:t xml:space="preserve">Voici une proposition de </w:t>
      </w:r>
      <w:r>
        <w:rPr>
          <w:rFonts w:cs="Arial"/>
          <w:i/>
          <w:color w:val="595959" w:themeColor="text1" w:themeTint="A6"/>
        </w:rPr>
        <w:t>canevas de compte</w:t>
      </w:r>
      <w:r w:rsidR="004106E6">
        <w:rPr>
          <w:rFonts w:cs="Arial"/>
          <w:i/>
          <w:color w:val="595959" w:themeColor="text1" w:themeTint="A6"/>
        </w:rPr>
        <w:t xml:space="preserve"> </w:t>
      </w:r>
      <w:r>
        <w:rPr>
          <w:rFonts w:cs="Arial"/>
          <w:i/>
          <w:color w:val="595959" w:themeColor="text1" w:themeTint="A6"/>
        </w:rPr>
        <w:t xml:space="preserve">rendu de réunion pour vous aider à organiser et </w:t>
      </w:r>
      <w:r w:rsidR="008255EB">
        <w:rPr>
          <w:rFonts w:cs="Arial"/>
          <w:i/>
          <w:color w:val="595959" w:themeColor="text1" w:themeTint="A6"/>
        </w:rPr>
        <w:t xml:space="preserve">à </w:t>
      </w:r>
      <w:r>
        <w:rPr>
          <w:rFonts w:cs="Arial"/>
          <w:i/>
          <w:color w:val="595959" w:themeColor="text1" w:themeTint="A6"/>
        </w:rPr>
        <w:t xml:space="preserve">prendre les notes de vos rencontres. </w:t>
      </w:r>
      <w:r w:rsidRPr="002A0D13">
        <w:rPr>
          <w:rFonts w:cs="Arial"/>
          <w:i/>
          <w:color w:val="595959" w:themeColor="text1" w:themeTint="A6"/>
        </w:rPr>
        <w:t>Nous vous invitons à détailler les points suivants et à adapter le contenu.</w:t>
      </w:r>
      <w:r w:rsidR="00573EF3">
        <w:rPr>
          <w:rFonts w:cs="Arial"/>
          <w:i/>
          <w:color w:val="595959" w:themeColor="text1" w:themeTint="A6"/>
        </w:rPr>
        <w:t xml:space="preserve"> </w:t>
      </w:r>
    </w:p>
    <w:p w14:paraId="5CEE5403" w14:textId="77777777" w:rsidR="00573EF3" w:rsidRDefault="00573EF3" w:rsidP="00E17EE2">
      <w:pPr>
        <w:pStyle w:val="Paragraphedeliste"/>
        <w:spacing w:before="120" w:after="120" w:line="240" w:lineRule="auto"/>
        <w:ind w:left="0"/>
        <w:jc w:val="both"/>
        <w:rPr>
          <w:rFonts w:cs="Arial"/>
          <w:i/>
          <w:color w:val="595959" w:themeColor="text1" w:themeTint="A6"/>
        </w:rPr>
      </w:pPr>
    </w:p>
    <w:p w14:paraId="3E19DEF1" w14:textId="5002DF61" w:rsidR="004106E6" w:rsidRDefault="004106E6" w:rsidP="00E17EE2">
      <w:pPr>
        <w:pStyle w:val="Paragraphedeliste"/>
        <w:spacing w:before="120" w:after="120" w:line="240" w:lineRule="auto"/>
        <w:ind w:left="0"/>
        <w:jc w:val="both"/>
        <w:rPr>
          <w:rFonts w:cs="Arial"/>
          <w:i/>
          <w:color w:val="595959" w:themeColor="text1" w:themeTint="A6"/>
        </w:rPr>
      </w:pPr>
      <w:r>
        <w:rPr>
          <w:rFonts w:cs="Arial"/>
          <w:i/>
          <w:color w:val="595959" w:themeColor="text1" w:themeTint="A6"/>
        </w:rPr>
        <w:t>Les parties entre</w:t>
      </w:r>
      <w:r w:rsidR="000109FF">
        <w:rPr>
          <w:rFonts w:cs="Arial"/>
          <w:i/>
          <w:color w:val="595959" w:themeColor="text1" w:themeTint="A6"/>
        </w:rPr>
        <w:t xml:space="preserve"> </w:t>
      </w:r>
      <w:r>
        <w:rPr>
          <w:rFonts w:cs="Arial"/>
          <w:i/>
          <w:color w:val="595959" w:themeColor="text1" w:themeTint="A6"/>
        </w:rPr>
        <w:t>crochet</w:t>
      </w:r>
      <w:r w:rsidR="000109FF">
        <w:rPr>
          <w:rFonts w:cs="Arial"/>
          <w:i/>
          <w:color w:val="595959" w:themeColor="text1" w:themeTint="A6"/>
        </w:rPr>
        <w:t>s</w:t>
      </w:r>
      <w:r>
        <w:rPr>
          <w:rFonts w:cs="Arial"/>
          <w:i/>
          <w:color w:val="595959" w:themeColor="text1" w:themeTint="A6"/>
        </w:rPr>
        <w:t xml:space="preserve"> </w:t>
      </w:r>
      <w:proofErr w:type="gramStart"/>
      <w:r>
        <w:rPr>
          <w:rFonts w:cs="Arial"/>
          <w:i/>
          <w:color w:val="595959" w:themeColor="text1" w:themeTint="A6"/>
        </w:rPr>
        <w:t>[ ]</w:t>
      </w:r>
      <w:proofErr w:type="gramEnd"/>
      <w:r>
        <w:rPr>
          <w:rFonts w:cs="Arial"/>
          <w:i/>
          <w:color w:val="595959" w:themeColor="text1" w:themeTint="A6"/>
        </w:rPr>
        <w:t xml:space="preserve"> et en gris doivent être personnalisées ; vous pouvez ensuite les supprimer.</w:t>
      </w:r>
    </w:p>
    <w:p w14:paraId="018A9F6B" w14:textId="77777777" w:rsidR="00EB76D6" w:rsidRPr="002A0D13" w:rsidRDefault="00EB76D6" w:rsidP="00EB76D6">
      <w:pPr>
        <w:pStyle w:val="Paragraphedeliste"/>
        <w:pBdr>
          <w:bottom w:val="single" w:sz="4" w:space="1" w:color="auto"/>
        </w:pBdr>
        <w:spacing w:before="120" w:after="120" w:line="240" w:lineRule="auto"/>
        <w:ind w:left="0"/>
        <w:rPr>
          <w:rFonts w:cs="Arial"/>
          <w:i/>
          <w:color w:val="595959" w:themeColor="text1" w:themeTint="A6"/>
        </w:rPr>
      </w:pPr>
    </w:p>
    <w:p w14:paraId="3E127382" w14:textId="77777777" w:rsidR="004106E6" w:rsidRPr="00E17EE2" w:rsidRDefault="004106E6" w:rsidP="00157C74">
      <w:pPr>
        <w:pStyle w:val="Titre"/>
        <w:rPr>
          <w:color w:val="00B0F0"/>
          <w:sz w:val="36"/>
          <w:lang w:val="fr-FR"/>
        </w:rPr>
      </w:pPr>
      <w:r w:rsidRPr="00E17EE2">
        <w:rPr>
          <w:color w:val="00B0F0"/>
          <w:sz w:val="36"/>
          <w:lang w:val="fr-FR"/>
        </w:rPr>
        <w:t>Comité environnemental</w:t>
      </w:r>
    </w:p>
    <w:p w14:paraId="64E61F70" w14:textId="77777777" w:rsidR="004106E6" w:rsidRPr="00E17EE2" w:rsidRDefault="004106E6" w:rsidP="004106E6">
      <w:pPr>
        <w:pStyle w:val="Titre"/>
        <w:rPr>
          <w:color w:val="00B0F0"/>
          <w:sz w:val="28"/>
          <w:lang w:val="fr-FR"/>
        </w:rPr>
      </w:pPr>
      <w:r w:rsidRPr="00E17EE2">
        <w:rPr>
          <w:color w:val="00B0F0"/>
          <w:sz w:val="28"/>
          <w:lang w:val="fr-FR"/>
        </w:rPr>
        <w:t>Compte rendu de réunion n</w:t>
      </w:r>
      <w:r w:rsidRPr="00E17EE2">
        <w:rPr>
          <w:rFonts w:cs="Arial"/>
          <w:color w:val="00B0F0"/>
          <w:sz w:val="28"/>
          <w:lang w:val="fr-FR"/>
        </w:rPr>
        <w:t xml:space="preserve">° </w:t>
      </w:r>
      <w:r w:rsidRPr="00E17EE2">
        <w:rPr>
          <w:rFonts w:cs="Arial"/>
          <w:color w:val="00B0F0"/>
          <w:sz w:val="28"/>
          <w:lang w:val="fr-CA"/>
        </w:rPr>
        <w:t>1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Informations sur la réunion"/>
      </w:tblPr>
      <w:tblGrid>
        <w:gridCol w:w="1712"/>
        <w:gridCol w:w="8069"/>
      </w:tblGrid>
      <w:tr w:rsidR="004106E6" w:rsidRPr="00E17EE2" w14:paraId="7F1B7266" w14:textId="77777777" w:rsidTr="00157C74">
        <w:tc>
          <w:tcPr>
            <w:tcW w:w="1712" w:type="dxa"/>
          </w:tcPr>
          <w:p w14:paraId="6B50EF7D" w14:textId="77777777" w:rsidR="004106E6" w:rsidRPr="00E207AF" w:rsidRDefault="004106E6" w:rsidP="00157C74">
            <w:pPr>
              <w:pStyle w:val="Titredeformulaire"/>
              <w:rPr>
                <w:color w:val="auto"/>
                <w:sz w:val="20"/>
                <w:lang w:val="fr-FR"/>
              </w:rPr>
            </w:pPr>
            <w:r w:rsidRPr="00E207AF">
              <w:rPr>
                <w:color w:val="auto"/>
                <w:sz w:val="20"/>
                <w:lang w:val="fr-FR"/>
              </w:rPr>
              <w:t>Date :</w:t>
            </w:r>
          </w:p>
        </w:tc>
        <w:tc>
          <w:tcPr>
            <w:tcW w:w="8069" w:type="dxa"/>
          </w:tcPr>
          <w:p w14:paraId="1B008C84" w14:textId="77777777" w:rsidR="004106E6" w:rsidRPr="00E207AF" w:rsidRDefault="004106E6" w:rsidP="00157C74">
            <w:pPr>
              <w:pStyle w:val="Textedetableau"/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[Inscrire la date de la réunion]</w:t>
            </w:r>
          </w:p>
        </w:tc>
      </w:tr>
      <w:tr w:rsidR="004106E6" w:rsidRPr="00E17EE2" w14:paraId="0904697D" w14:textId="77777777" w:rsidTr="00157C74">
        <w:tc>
          <w:tcPr>
            <w:tcW w:w="1712" w:type="dxa"/>
          </w:tcPr>
          <w:p w14:paraId="5B00BA13" w14:textId="77777777" w:rsidR="004106E6" w:rsidRPr="00E207AF" w:rsidRDefault="004106E6" w:rsidP="00157C74">
            <w:pPr>
              <w:pStyle w:val="Titredeformulaire"/>
              <w:rPr>
                <w:color w:val="auto"/>
                <w:sz w:val="20"/>
                <w:lang w:val="fr-FR"/>
              </w:rPr>
            </w:pPr>
            <w:r w:rsidRPr="00E207AF">
              <w:rPr>
                <w:color w:val="auto"/>
                <w:sz w:val="20"/>
                <w:lang w:val="fr-FR"/>
              </w:rPr>
              <w:t>Heure :</w:t>
            </w:r>
          </w:p>
        </w:tc>
        <w:tc>
          <w:tcPr>
            <w:tcW w:w="8069" w:type="dxa"/>
          </w:tcPr>
          <w:p w14:paraId="45EF5108" w14:textId="77777777" w:rsidR="004106E6" w:rsidRPr="00E207AF" w:rsidRDefault="004106E6" w:rsidP="00157C74">
            <w:pPr>
              <w:pStyle w:val="Textedetableau"/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[Inscrire l’heure de début et de fin de la réunion]</w:t>
            </w:r>
          </w:p>
        </w:tc>
      </w:tr>
      <w:tr w:rsidR="004106E6" w:rsidRPr="00E17EE2" w14:paraId="031DD856" w14:textId="77777777" w:rsidTr="00157C74">
        <w:tc>
          <w:tcPr>
            <w:tcW w:w="1712" w:type="dxa"/>
          </w:tcPr>
          <w:p w14:paraId="094FA220" w14:textId="77777777" w:rsidR="004106E6" w:rsidRPr="00E207AF" w:rsidRDefault="004106E6" w:rsidP="00157C74">
            <w:pPr>
              <w:pStyle w:val="Titredeformulaire"/>
              <w:rPr>
                <w:color w:val="auto"/>
                <w:sz w:val="20"/>
                <w:lang w:val="fr-FR"/>
              </w:rPr>
            </w:pPr>
            <w:r w:rsidRPr="00E207AF">
              <w:rPr>
                <w:color w:val="auto"/>
                <w:sz w:val="20"/>
                <w:lang w:val="fr-FR"/>
              </w:rPr>
              <w:t>Lieu :</w:t>
            </w:r>
          </w:p>
        </w:tc>
        <w:tc>
          <w:tcPr>
            <w:tcW w:w="8069" w:type="dxa"/>
          </w:tcPr>
          <w:p w14:paraId="4F0B6490" w14:textId="77777777" w:rsidR="004106E6" w:rsidRPr="00E207AF" w:rsidRDefault="004106E6" w:rsidP="00157C74">
            <w:pPr>
              <w:pStyle w:val="Textedetableau"/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[Inscrire l’adresse ou numéro de salle où a lieu la réunion]</w:t>
            </w:r>
          </w:p>
        </w:tc>
      </w:tr>
      <w:tr w:rsidR="004106E6" w:rsidRPr="00E17EE2" w14:paraId="4FD25162" w14:textId="77777777" w:rsidTr="00157C74">
        <w:tc>
          <w:tcPr>
            <w:tcW w:w="1712" w:type="dxa"/>
          </w:tcPr>
          <w:p w14:paraId="2B00FD90" w14:textId="77777777" w:rsidR="004106E6" w:rsidRPr="00E207AF" w:rsidRDefault="004106E6" w:rsidP="00157C74">
            <w:pPr>
              <w:pStyle w:val="Titredeformulaire"/>
              <w:rPr>
                <w:color w:val="auto"/>
                <w:sz w:val="20"/>
                <w:lang w:val="fr-FR"/>
              </w:rPr>
            </w:pPr>
            <w:r>
              <w:rPr>
                <w:color w:val="auto"/>
                <w:sz w:val="20"/>
                <w:lang w:val="fr-FR"/>
              </w:rPr>
              <w:t>Présences</w:t>
            </w:r>
            <w:r w:rsidRPr="00E207AF">
              <w:rPr>
                <w:color w:val="auto"/>
                <w:sz w:val="20"/>
                <w:lang w:val="fr-FR"/>
              </w:rPr>
              <w:t> :</w:t>
            </w:r>
          </w:p>
        </w:tc>
        <w:tc>
          <w:tcPr>
            <w:tcW w:w="8069" w:type="dxa"/>
          </w:tcPr>
          <w:p w14:paraId="600C3822" w14:textId="693B434C" w:rsidR="004106E6" w:rsidRPr="00E207AF" w:rsidRDefault="004106E6" w:rsidP="00157C74">
            <w:pPr>
              <w:pStyle w:val="Textedetableau"/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[Dresser la liste des p</w:t>
            </w:r>
            <w:r>
              <w:rPr>
                <w:sz w:val="20"/>
                <w:lang w:val="fr-FR"/>
              </w:rPr>
              <w:t>ersonnes présentes</w:t>
            </w:r>
            <w:r w:rsidRPr="00E207AF">
              <w:rPr>
                <w:sz w:val="20"/>
                <w:lang w:val="fr-FR"/>
              </w:rPr>
              <w:t xml:space="preserve"> à la réunion]</w:t>
            </w:r>
          </w:p>
        </w:tc>
      </w:tr>
      <w:tr w:rsidR="004106E6" w:rsidRPr="00E17EE2" w14:paraId="5E400A05" w14:textId="77777777" w:rsidTr="00157C74">
        <w:tc>
          <w:tcPr>
            <w:tcW w:w="1712" w:type="dxa"/>
          </w:tcPr>
          <w:p w14:paraId="5288FF0E" w14:textId="77777777" w:rsidR="004106E6" w:rsidRDefault="004106E6" w:rsidP="00157C74">
            <w:pPr>
              <w:pStyle w:val="Titredeformulaire"/>
              <w:rPr>
                <w:color w:val="auto"/>
                <w:sz w:val="20"/>
                <w:lang w:val="fr-FR"/>
              </w:rPr>
            </w:pPr>
            <w:r>
              <w:rPr>
                <w:color w:val="auto"/>
                <w:sz w:val="20"/>
                <w:lang w:val="fr-FR"/>
              </w:rPr>
              <w:t>Absence(s) :</w:t>
            </w:r>
          </w:p>
        </w:tc>
        <w:tc>
          <w:tcPr>
            <w:tcW w:w="8069" w:type="dxa"/>
          </w:tcPr>
          <w:p w14:paraId="6CADAFD9" w14:textId="77777777" w:rsidR="004106E6" w:rsidRPr="00E207AF" w:rsidRDefault="004106E6" w:rsidP="00157C74">
            <w:pPr>
              <w:pStyle w:val="Textedetableau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[S’il y a lieu, dr</w:t>
            </w:r>
            <w:r w:rsidRPr="00E207AF">
              <w:rPr>
                <w:sz w:val="20"/>
                <w:lang w:val="fr-FR"/>
              </w:rPr>
              <w:t xml:space="preserve">esser la liste des </w:t>
            </w:r>
            <w:r>
              <w:rPr>
                <w:sz w:val="20"/>
                <w:lang w:val="fr-FR"/>
              </w:rPr>
              <w:t>personnes absentes</w:t>
            </w:r>
            <w:r w:rsidRPr="00E207AF">
              <w:rPr>
                <w:sz w:val="20"/>
                <w:lang w:val="fr-FR"/>
              </w:rPr>
              <w:t xml:space="preserve"> à la réunion]</w:t>
            </w:r>
          </w:p>
        </w:tc>
      </w:tr>
    </w:tbl>
    <w:p w14:paraId="59CD5B20" w14:textId="77777777" w:rsidR="00EB36EB" w:rsidRPr="00E17EE2" w:rsidRDefault="009D71B3">
      <w:pPr>
        <w:pStyle w:val="Titre1"/>
        <w:rPr>
          <w:color w:val="00B0F0"/>
          <w:lang w:val="fr-FR"/>
        </w:rPr>
      </w:pPr>
      <w:r w:rsidRPr="00E17EE2">
        <w:rPr>
          <w:color w:val="00B0F0"/>
          <w:lang w:val="fr-FR"/>
        </w:rPr>
        <w:t>Ordre du jour</w:t>
      </w:r>
    </w:p>
    <w:p w14:paraId="362DB763" w14:textId="77777777" w:rsidR="00EB36EB" w:rsidRPr="00E207AF" w:rsidRDefault="00CF5BE8" w:rsidP="00E17EE2">
      <w:pPr>
        <w:pStyle w:val="Listenumros"/>
        <w:jc w:val="both"/>
        <w:rPr>
          <w:color w:val="auto"/>
          <w:sz w:val="20"/>
          <w:lang w:val="fr-FR"/>
        </w:rPr>
      </w:pPr>
      <w:r w:rsidRPr="00E207AF">
        <w:rPr>
          <w:color w:val="auto"/>
          <w:sz w:val="20"/>
          <w:lang w:val="fr-FR"/>
        </w:rPr>
        <w:t xml:space="preserve">Lecture </w:t>
      </w:r>
      <w:r w:rsidR="00CB24B0" w:rsidRPr="00E207AF">
        <w:rPr>
          <w:color w:val="auto"/>
          <w:sz w:val="20"/>
          <w:lang w:val="fr-FR"/>
        </w:rPr>
        <w:t xml:space="preserve">et adoption </w:t>
      </w:r>
      <w:r w:rsidRPr="00E207AF">
        <w:rPr>
          <w:color w:val="auto"/>
          <w:sz w:val="20"/>
          <w:lang w:val="fr-FR"/>
        </w:rPr>
        <w:t>de l’ordre du jour</w:t>
      </w:r>
    </w:p>
    <w:p w14:paraId="12E125DD" w14:textId="77777777" w:rsidR="008255EB" w:rsidRPr="00E207AF" w:rsidRDefault="008255EB" w:rsidP="00E17EE2">
      <w:pPr>
        <w:pStyle w:val="Listenumros"/>
        <w:numPr>
          <w:ilvl w:val="0"/>
          <w:numId w:val="0"/>
        </w:numPr>
        <w:ind w:left="360"/>
        <w:jc w:val="both"/>
        <w:rPr>
          <w:i/>
          <w:color w:val="808080" w:themeColor="background1" w:themeShade="80"/>
          <w:sz w:val="20"/>
          <w:lang w:val="fr-FR"/>
        </w:rPr>
      </w:pPr>
      <w:r w:rsidRPr="00E207AF">
        <w:rPr>
          <w:i/>
          <w:color w:val="808080" w:themeColor="background1" w:themeShade="80"/>
          <w:sz w:val="20"/>
          <w:lang w:val="fr-FR"/>
        </w:rPr>
        <w:t>Lire l’ordre du jour et le modifier au besoin.</w:t>
      </w:r>
    </w:p>
    <w:p w14:paraId="62763B0B" w14:textId="77777777" w:rsidR="006366FA" w:rsidRPr="00E207AF" w:rsidRDefault="006366FA" w:rsidP="00E17EE2">
      <w:pPr>
        <w:pStyle w:val="Listenumros"/>
        <w:jc w:val="both"/>
        <w:rPr>
          <w:color w:val="auto"/>
          <w:sz w:val="20"/>
          <w:lang w:val="fr-FR"/>
        </w:rPr>
      </w:pPr>
      <w:r w:rsidRPr="00E207AF">
        <w:rPr>
          <w:color w:val="auto"/>
          <w:sz w:val="20"/>
          <w:lang w:val="fr-FR"/>
        </w:rPr>
        <w:t>Tour de table</w:t>
      </w:r>
    </w:p>
    <w:p w14:paraId="6CC3F1D4" w14:textId="77777777" w:rsidR="006366FA" w:rsidRPr="00E207AF" w:rsidRDefault="00E207AF" w:rsidP="00E17EE2">
      <w:pPr>
        <w:pStyle w:val="Listenumros"/>
        <w:numPr>
          <w:ilvl w:val="0"/>
          <w:numId w:val="0"/>
        </w:numPr>
        <w:ind w:left="360"/>
        <w:jc w:val="both"/>
        <w:rPr>
          <w:i/>
          <w:color w:val="808080" w:themeColor="background1" w:themeShade="80"/>
          <w:sz w:val="20"/>
          <w:lang w:val="fr-FR"/>
        </w:rPr>
      </w:pPr>
      <w:r>
        <w:rPr>
          <w:i/>
          <w:color w:val="808080" w:themeColor="background1" w:themeShade="80"/>
          <w:sz w:val="20"/>
          <w:lang w:val="fr-FR"/>
        </w:rPr>
        <w:t>Prendre le temps de faire un tour de table avec les personnes présentes, surtout si vous avez des nouveaux membres. Vous pouvez également débuter avec une q</w:t>
      </w:r>
      <w:r w:rsidR="00EB7035" w:rsidRPr="00E207AF">
        <w:rPr>
          <w:i/>
          <w:color w:val="808080" w:themeColor="background1" w:themeShade="80"/>
          <w:sz w:val="20"/>
          <w:lang w:val="fr-FR"/>
        </w:rPr>
        <w:t xml:space="preserve">uestion brise-glace ou </w:t>
      </w:r>
      <w:r w:rsidR="004106E6">
        <w:rPr>
          <w:i/>
          <w:color w:val="808080" w:themeColor="background1" w:themeShade="80"/>
          <w:sz w:val="20"/>
          <w:lang w:val="fr-FR"/>
        </w:rPr>
        <w:t>originale</w:t>
      </w:r>
      <w:r>
        <w:rPr>
          <w:i/>
          <w:color w:val="808080" w:themeColor="background1" w:themeShade="80"/>
          <w:sz w:val="20"/>
          <w:lang w:val="fr-FR"/>
        </w:rPr>
        <w:t xml:space="preserve"> (par exemple : quel est votre dessert favori ? quel a été votre moment fort de la semaine ?)</w:t>
      </w:r>
      <w:r w:rsidR="00EB51A9" w:rsidRPr="00E207AF">
        <w:rPr>
          <w:i/>
          <w:color w:val="808080" w:themeColor="background1" w:themeShade="80"/>
          <w:sz w:val="20"/>
          <w:lang w:val="fr-FR"/>
        </w:rPr>
        <w:t>.</w:t>
      </w:r>
    </w:p>
    <w:p w14:paraId="3421543E" w14:textId="77777777" w:rsidR="006366FA" w:rsidRPr="00E207AF" w:rsidRDefault="006366FA" w:rsidP="00E17EE2">
      <w:pPr>
        <w:pStyle w:val="Listenumros"/>
        <w:jc w:val="both"/>
        <w:rPr>
          <w:sz w:val="20"/>
          <w:lang w:val="fr-FR"/>
        </w:rPr>
      </w:pPr>
      <w:r w:rsidRPr="00E207AF">
        <w:rPr>
          <w:sz w:val="20"/>
          <w:lang w:val="fr-FR"/>
        </w:rPr>
        <w:t>Suivi des projets</w:t>
      </w:r>
      <w:r w:rsidR="00194CB7" w:rsidRPr="00E207AF">
        <w:rPr>
          <w:sz w:val="20"/>
          <w:lang w:val="fr-FR"/>
        </w:rPr>
        <w:t xml:space="preserve"> en cours</w:t>
      </w:r>
      <w:r w:rsidR="004E26C6" w:rsidRPr="00E207AF">
        <w:rPr>
          <w:sz w:val="20"/>
          <w:lang w:val="fr-FR"/>
        </w:rPr>
        <w:t xml:space="preserve"> et des tâches</w:t>
      </w:r>
    </w:p>
    <w:p w14:paraId="7DA99CAC" w14:textId="77777777" w:rsidR="006366FA" w:rsidRPr="00E207AF" w:rsidRDefault="006366FA" w:rsidP="00E17EE2">
      <w:pPr>
        <w:pStyle w:val="Listenumros"/>
        <w:numPr>
          <w:ilvl w:val="0"/>
          <w:numId w:val="0"/>
        </w:numPr>
        <w:ind w:left="360"/>
        <w:jc w:val="both"/>
        <w:rPr>
          <w:i/>
          <w:color w:val="808080" w:themeColor="background1" w:themeShade="80"/>
          <w:sz w:val="20"/>
          <w:lang w:val="fr-FR"/>
        </w:rPr>
      </w:pPr>
      <w:r w:rsidRPr="00E207AF">
        <w:rPr>
          <w:i/>
          <w:color w:val="808080" w:themeColor="background1" w:themeShade="80"/>
          <w:sz w:val="20"/>
          <w:lang w:val="fr-FR"/>
        </w:rPr>
        <w:t>Rappeler les objectifs de la réunion et les dernières avancées, notamment si certain</w:t>
      </w:r>
      <w:r w:rsidR="004106E6">
        <w:rPr>
          <w:i/>
          <w:color w:val="808080" w:themeColor="background1" w:themeShade="80"/>
          <w:sz w:val="20"/>
          <w:lang w:val="fr-FR"/>
        </w:rPr>
        <w:t>e</w:t>
      </w:r>
      <w:r w:rsidRPr="00E207AF">
        <w:rPr>
          <w:i/>
          <w:color w:val="808080" w:themeColor="background1" w:themeShade="80"/>
          <w:sz w:val="20"/>
          <w:lang w:val="fr-FR"/>
        </w:rPr>
        <w:t>s</w:t>
      </w:r>
      <w:r w:rsidR="004106E6">
        <w:rPr>
          <w:i/>
          <w:color w:val="808080" w:themeColor="background1" w:themeShade="80"/>
          <w:sz w:val="20"/>
          <w:lang w:val="fr-FR"/>
        </w:rPr>
        <w:t xml:space="preserve"> personnes étaient absentes</w:t>
      </w:r>
      <w:r w:rsidRPr="00E207AF">
        <w:rPr>
          <w:i/>
          <w:color w:val="808080" w:themeColor="background1" w:themeShade="80"/>
          <w:sz w:val="20"/>
          <w:lang w:val="fr-FR"/>
        </w:rPr>
        <w:t xml:space="preserve"> lors des réunions précédentes</w:t>
      </w:r>
      <w:r w:rsidR="00194CB7" w:rsidRPr="00E207AF">
        <w:rPr>
          <w:i/>
          <w:color w:val="808080" w:themeColor="background1" w:themeShade="80"/>
          <w:sz w:val="20"/>
          <w:lang w:val="fr-FR"/>
        </w:rPr>
        <w:t>.</w:t>
      </w:r>
    </w:p>
    <w:p w14:paraId="6EEC5DA1" w14:textId="77777777" w:rsidR="00194CB7" w:rsidRPr="00E207AF" w:rsidRDefault="00194CB7" w:rsidP="00E17EE2">
      <w:pPr>
        <w:pStyle w:val="Listenumros"/>
        <w:numPr>
          <w:ilvl w:val="0"/>
          <w:numId w:val="0"/>
        </w:numPr>
        <w:ind w:left="360"/>
        <w:jc w:val="both"/>
        <w:rPr>
          <w:i/>
          <w:color w:val="808080" w:themeColor="background1" w:themeShade="80"/>
          <w:sz w:val="20"/>
          <w:lang w:val="fr-FR"/>
        </w:rPr>
      </w:pPr>
      <w:r w:rsidRPr="00E207AF">
        <w:rPr>
          <w:i/>
          <w:color w:val="808080" w:themeColor="background1" w:themeShade="80"/>
          <w:sz w:val="20"/>
          <w:lang w:val="fr-FR"/>
        </w:rPr>
        <w:t>Pour effectuer le suivi</w:t>
      </w:r>
      <w:r w:rsidR="00E207AF">
        <w:rPr>
          <w:i/>
          <w:color w:val="808080" w:themeColor="background1" w:themeShade="80"/>
          <w:sz w:val="20"/>
          <w:lang w:val="fr-FR"/>
        </w:rPr>
        <w:t xml:space="preserve"> des tâches,</w:t>
      </w:r>
      <w:r w:rsidRPr="00E207AF">
        <w:rPr>
          <w:i/>
          <w:color w:val="808080" w:themeColor="background1" w:themeShade="80"/>
          <w:sz w:val="20"/>
          <w:lang w:val="fr-FR"/>
        </w:rPr>
        <w:t xml:space="preserve"> référez-vous au tableau des tâches à réaliser du dernier compte</w:t>
      </w:r>
      <w:r w:rsidR="004106E6">
        <w:rPr>
          <w:i/>
          <w:color w:val="808080" w:themeColor="background1" w:themeShade="80"/>
          <w:sz w:val="20"/>
          <w:lang w:val="fr-FR"/>
        </w:rPr>
        <w:t xml:space="preserve"> </w:t>
      </w:r>
      <w:r w:rsidRPr="00E207AF">
        <w:rPr>
          <w:i/>
          <w:color w:val="808080" w:themeColor="background1" w:themeShade="80"/>
          <w:sz w:val="20"/>
          <w:lang w:val="fr-FR"/>
        </w:rPr>
        <w:t xml:space="preserve">rendu. </w:t>
      </w:r>
      <w:r w:rsidR="004E26C6" w:rsidRPr="00E207AF">
        <w:rPr>
          <w:i/>
          <w:color w:val="808080" w:themeColor="background1" w:themeShade="80"/>
          <w:sz w:val="20"/>
          <w:lang w:val="fr-FR"/>
        </w:rPr>
        <w:t>Avant la réunion</w:t>
      </w:r>
      <w:r w:rsidR="00E207AF">
        <w:rPr>
          <w:i/>
          <w:color w:val="808080" w:themeColor="background1" w:themeShade="80"/>
          <w:sz w:val="20"/>
          <w:lang w:val="fr-FR"/>
        </w:rPr>
        <w:t>,</w:t>
      </w:r>
      <w:r w:rsidR="004E26C6" w:rsidRPr="00E207AF">
        <w:rPr>
          <w:i/>
          <w:color w:val="808080" w:themeColor="background1" w:themeShade="80"/>
          <w:sz w:val="20"/>
          <w:lang w:val="fr-FR"/>
        </w:rPr>
        <w:t xml:space="preserve"> copier-coller le tableau de suivi de la dernière rencontre </w:t>
      </w:r>
      <w:r w:rsidR="00E207AF">
        <w:rPr>
          <w:i/>
          <w:color w:val="808080" w:themeColor="background1" w:themeShade="80"/>
          <w:sz w:val="20"/>
          <w:lang w:val="fr-FR"/>
        </w:rPr>
        <w:t xml:space="preserve">ci-dessous </w:t>
      </w:r>
      <w:r w:rsidR="004E26C6" w:rsidRPr="00E207AF">
        <w:rPr>
          <w:i/>
          <w:color w:val="808080" w:themeColor="background1" w:themeShade="80"/>
          <w:sz w:val="20"/>
          <w:lang w:val="fr-FR"/>
        </w:rPr>
        <w:t>et mettre à jour l’état des tâches.</w:t>
      </w:r>
    </w:p>
    <w:p w14:paraId="7CD0E019" w14:textId="77777777" w:rsidR="00194CB7" w:rsidRPr="00E207AF" w:rsidRDefault="00194CB7" w:rsidP="00E17EE2">
      <w:pPr>
        <w:pStyle w:val="Listenumros"/>
        <w:numPr>
          <w:ilvl w:val="0"/>
          <w:numId w:val="0"/>
        </w:numPr>
        <w:ind w:left="360"/>
        <w:jc w:val="both"/>
        <w:rPr>
          <w:i/>
          <w:color w:val="808080" w:themeColor="background1" w:themeShade="80"/>
          <w:sz w:val="20"/>
          <w:lang w:val="fr-FR"/>
        </w:rPr>
      </w:pPr>
      <w:r w:rsidRPr="00E207AF">
        <w:rPr>
          <w:i/>
          <w:color w:val="808080" w:themeColor="background1" w:themeShade="80"/>
          <w:sz w:val="20"/>
          <w:lang w:val="fr-FR"/>
        </w:rPr>
        <w:t>Chaque projet peut faire l’objet d’un point à part</w:t>
      </w:r>
      <w:r w:rsidR="00EB51A9" w:rsidRPr="00E207AF">
        <w:rPr>
          <w:i/>
          <w:color w:val="808080" w:themeColor="background1" w:themeShade="80"/>
          <w:sz w:val="20"/>
          <w:lang w:val="fr-FR"/>
        </w:rPr>
        <w:t xml:space="preserve"> entière dans le compte-rendu (Cf. plus bas).</w:t>
      </w:r>
    </w:p>
    <w:p w14:paraId="74320D99" w14:textId="77777777" w:rsidR="00EB36EB" w:rsidRPr="00E207AF" w:rsidRDefault="00EB7035" w:rsidP="00E17EE2">
      <w:pPr>
        <w:pStyle w:val="Listenumros"/>
        <w:keepNext/>
        <w:ind w:left="357"/>
        <w:jc w:val="both"/>
        <w:rPr>
          <w:sz w:val="20"/>
          <w:lang w:val="fr-FR"/>
        </w:rPr>
      </w:pPr>
      <w:r w:rsidRPr="00E207AF">
        <w:rPr>
          <w:sz w:val="20"/>
          <w:lang w:val="fr-FR"/>
        </w:rPr>
        <w:lastRenderedPageBreak/>
        <w:t>[É</w:t>
      </w:r>
      <w:r w:rsidR="00194CB7" w:rsidRPr="00E207AF">
        <w:rPr>
          <w:sz w:val="20"/>
          <w:lang w:val="fr-FR"/>
        </w:rPr>
        <w:t>crire l’élément de l’ordre du jour ou le nom du</w:t>
      </w:r>
      <w:r w:rsidRPr="00E207AF">
        <w:rPr>
          <w:sz w:val="20"/>
          <w:lang w:val="fr-FR"/>
        </w:rPr>
        <w:t xml:space="preserve"> projet</w:t>
      </w:r>
      <w:r w:rsidR="008D02E0" w:rsidRPr="00E207AF">
        <w:rPr>
          <w:sz w:val="20"/>
          <w:lang w:val="fr-FR"/>
        </w:rPr>
        <w:t>]</w:t>
      </w:r>
    </w:p>
    <w:p w14:paraId="3F40A3CA" w14:textId="77777777" w:rsidR="00EB7035" w:rsidRPr="00E207AF" w:rsidRDefault="00EB7035" w:rsidP="00E17EE2">
      <w:pPr>
        <w:pStyle w:val="Listenumros"/>
        <w:keepNext/>
        <w:numPr>
          <w:ilvl w:val="0"/>
          <w:numId w:val="0"/>
        </w:numPr>
        <w:ind w:left="357"/>
        <w:jc w:val="both"/>
        <w:rPr>
          <w:i/>
          <w:color w:val="808080" w:themeColor="background1" w:themeShade="80"/>
          <w:sz w:val="20"/>
          <w:lang w:val="fr-FR"/>
        </w:rPr>
      </w:pPr>
      <w:r w:rsidRPr="00E207AF">
        <w:rPr>
          <w:i/>
          <w:color w:val="808080" w:themeColor="background1" w:themeShade="80"/>
          <w:sz w:val="20"/>
          <w:lang w:val="fr-FR"/>
        </w:rPr>
        <w:t>Écrire un résumé des échanges et des décisions prises.</w:t>
      </w:r>
    </w:p>
    <w:p w14:paraId="2DD843F1" w14:textId="77777777" w:rsidR="00EB51A9" w:rsidRPr="00E207AF" w:rsidRDefault="00EB51A9" w:rsidP="00E17EE2">
      <w:pPr>
        <w:pStyle w:val="Listenumros"/>
        <w:numPr>
          <w:ilvl w:val="0"/>
          <w:numId w:val="0"/>
        </w:numPr>
        <w:ind w:left="360"/>
        <w:jc w:val="both"/>
        <w:rPr>
          <w:i/>
          <w:color w:val="808080" w:themeColor="background1" w:themeShade="80"/>
          <w:sz w:val="20"/>
          <w:lang w:val="fr-FR"/>
        </w:rPr>
      </w:pPr>
      <w:r w:rsidRPr="00E207AF">
        <w:rPr>
          <w:i/>
          <w:color w:val="808080" w:themeColor="background1" w:themeShade="80"/>
          <w:sz w:val="20"/>
          <w:lang w:val="fr-FR"/>
        </w:rPr>
        <w:t>Vous pouvez copier</w:t>
      </w:r>
      <w:r w:rsidR="004106E6">
        <w:rPr>
          <w:i/>
          <w:color w:val="808080" w:themeColor="background1" w:themeShade="80"/>
          <w:sz w:val="20"/>
          <w:lang w:val="fr-FR"/>
        </w:rPr>
        <w:t>-</w:t>
      </w:r>
      <w:r w:rsidRPr="00E207AF">
        <w:rPr>
          <w:i/>
          <w:color w:val="808080" w:themeColor="background1" w:themeShade="80"/>
          <w:sz w:val="20"/>
          <w:lang w:val="fr-FR"/>
        </w:rPr>
        <w:t>coller ce point autant de fois que vous le souhaitez.</w:t>
      </w:r>
    </w:p>
    <w:p w14:paraId="5CB339EF" w14:textId="77777777" w:rsidR="00EB7035" w:rsidRPr="00E207AF" w:rsidRDefault="00EB7035" w:rsidP="00E17EE2">
      <w:pPr>
        <w:pStyle w:val="Listenumros"/>
        <w:jc w:val="both"/>
        <w:rPr>
          <w:sz w:val="20"/>
          <w:lang w:val="fr-FR"/>
        </w:rPr>
      </w:pPr>
      <w:r w:rsidRPr="00E207AF">
        <w:rPr>
          <w:sz w:val="20"/>
          <w:lang w:val="fr-FR"/>
        </w:rPr>
        <w:t>Date de la prochaine réunion</w:t>
      </w:r>
    </w:p>
    <w:p w14:paraId="62C2674E" w14:textId="77777777" w:rsidR="00194CB7" w:rsidRPr="00E207AF" w:rsidRDefault="00EB51A9" w:rsidP="00E17EE2">
      <w:pPr>
        <w:pStyle w:val="Listenumros"/>
        <w:numPr>
          <w:ilvl w:val="0"/>
          <w:numId w:val="0"/>
        </w:numPr>
        <w:ind w:left="360"/>
        <w:jc w:val="both"/>
        <w:rPr>
          <w:i/>
          <w:color w:val="808080" w:themeColor="background1" w:themeShade="80"/>
          <w:sz w:val="20"/>
          <w:lang w:val="fr-FR"/>
        </w:rPr>
      </w:pPr>
      <w:r w:rsidRPr="00E207AF">
        <w:rPr>
          <w:i/>
          <w:color w:val="808080" w:themeColor="background1" w:themeShade="80"/>
          <w:sz w:val="20"/>
          <w:lang w:val="fr-FR"/>
        </w:rPr>
        <w:t>Déterminer</w:t>
      </w:r>
      <w:r w:rsidR="00194CB7" w:rsidRPr="00E207AF">
        <w:rPr>
          <w:i/>
          <w:color w:val="808080" w:themeColor="background1" w:themeShade="80"/>
          <w:sz w:val="20"/>
          <w:lang w:val="fr-FR"/>
        </w:rPr>
        <w:t xml:space="preserve"> la date de la prochaine rencontre du comité</w:t>
      </w:r>
      <w:r w:rsidRPr="00E207AF">
        <w:rPr>
          <w:i/>
          <w:color w:val="808080" w:themeColor="background1" w:themeShade="80"/>
          <w:sz w:val="20"/>
          <w:lang w:val="fr-FR"/>
        </w:rPr>
        <w:t>.</w:t>
      </w:r>
    </w:p>
    <w:p w14:paraId="5702013D" w14:textId="5F9B189A" w:rsidR="00CB24B0" w:rsidRPr="00E207AF" w:rsidRDefault="00041B79" w:rsidP="00E17EE2">
      <w:pPr>
        <w:pStyle w:val="Listenumros"/>
        <w:jc w:val="both"/>
        <w:rPr>
          <w:sz w:val="20"/>
          <w:lang w:val="fr-FR"/>
        </w:rPr>
      </w:pPr>
      <w:r>
        <w:rPr>
          <w:sz w:val="20"/>
          <w:lang w:val="fr-FR"/>
        </w:rPr>
        <w:t>Autres</w:t>
      </w:r>
    </w:p>
    <w:p w14:paraId="02F65C34" w14:textId="5067DE3B" w:rsidR="004106E6" w:rsidRPr="004106E6" w:rsidRDefault="004106E6" w:rsidP="00E17EE2">
      <w:pPr>
        <w:pStyle w:val="Listenumros"/>
        <w:numPr>
          <w:ilvl w:val="0"/>
          <w:numId w:val="0"/>
        </w:numPr>
        <w:ind w:left="360"/>
        <w:jc w:val="both"/>
        <w:rPr>
          <w:i/>
          <w:color w:val="808080" w:themeColor="background1" w:themeShade="80"/>
          <w:sz w:val="20"/>
          <w:lang w:val="fr-FR"/>
        </w:rPr>
      </w:pPr>
      <w:r>
        <w:rPr>
          <w:i/>
          <w:color w:val="808080" w:themeColor="background1" w:themeShade="80"/>
          <w:sz w:val="20"/>
          <w:lang w:val="fr-FR"/>
        </w:rPr>
        <w:t xml:space="preserve">Le point </w:t>
      </w:r>
      <w:r w:rsidR="00041B79">
        <w:rPr>
          <w:i/>
          <w:color w:val="808080" w:themeColor="background1" w:themeShade="80"/>
          <w:sz w:val="20"/>
          <w:lang w:val="fr-FR"/>
        </w:rPr>
        <w:t>« Autres »</w:t>
      </w:r>
      <w:r>
        <w:rPr>
          <w:i/>
          <w:color w:val="808080" w:themeColor="background1" w:themeShade="80"/>
          <w:sz w:val="20"/>
          <w:lang w:val="fr-FR"/>
        </w:rPr>
        <w:t xml:space="preserve"> (ou </w:t>
      </w:r>
      <w:r w:rsidR="00041B79">
        <w:rPr>
          <w:i/>
          <w:color w:val="808080" w:themeColor="background1" w:themeShade="80"/>
          <w:sz w:val="20"/>
          <w:lang w:val="fr-FR"/>
        </w:rPr>
        <w:t>« Varia</w:t>
      </w:r>
      <w:r>
        <w:rPr>
          <w:i/>
          <w:color w:val="808080" w:themeColor="background1" w:themeShade="80"/>
          <w:sz w:val="20"/>
          <w:lang w:val="fr-FR"/>
        </w:rPr>
        <w:t xml:space="preserve"> ») permet de partager de l’information. Comme il s’agit d’un point d’information, il n’y a habituellement pas de décision.</w:t>
      </w:r>
    </w:p>
    <w:p w14:paraId="403BDE9A" w14:textId="77777777" w:rsidR="009D71B3" w:rsidRPr="00E17EE2" w:rsidRDefault="00BA5E45" w:rsidP="00E17EE2">
      <w:pPr>
        <w:pStyle w:val="Titre1"/>
        <w:jc w:val="both"/>
        <w:rPr>
          <w:color w:val="00B0F0"/>
          <w:lang w:val="fr-FR"/>
        </w:rPr>
      </w:pPr>
      <w:r w:rsidRPr="00E17EE2">
        <w:rPr>
          <w:color w:val="00B0F0"/>
          <w:lang w:val="fr-FR"/>
        </w:rPr>
        <w:t xml:space="preserve">Tâches à réaliser </w:t>
      </w:r>
    </w:p>
    <w:p w14:paraId="53D79E20" w14:textId="77777777" w:rsidR="00CB24B0" w:rsidRPr="00E207AF" w:rsidRDefault="00CB24B0" w:rsidP="00E17EE2">
      <w:pPr>
        <w:jc w:val="both"/>
        <w:rPr>
          <w:i/>
          <w:color w:val="808080" w:themeColor="background1" w:themeShade="80"/>
          <w:sz w:val="20"/>
          <w:lang w:val="fr-FR"/>
        </w:rPr>
      </w:pPr>
      <w:r w:rsidRPr="00E207AF">
        <w:rPr>
          <w:i/>
          <w:color w:val="808080" w:themeColor="background1" w:themeShade="80"/>
          <w:sz w:val="20"/>
          <w:lang w:val="fr-FR"/>
        </w:rPr>
        <w:t>Remplir le tableau ci-dessous</w:t>
      </w:r>
      <w:r w:rsidR="00E207AF">
        <w:rPr>
          <w:i/>
          <w:color w:val="808080" w:themeColor="background1" w:themeShade="80"/>
          <w:sz w:val="20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Caption w:val="Éléments d’action"/>
      </w:tblPr>
      <w:tblGrid>
        <w:gridCol w:w="2364"/>
        <w:gridCol w:w="2055"/>
        <w:gridCol w:w="1955"/>
        <w:gridCol w:w="1923"/>
      </w:tblGrid>
      <w:tr w:rsidR="00551DF1" w:rsidRPr="00E207AF" w14:paraId="421A9954" w14:textId="77777777" w:rsidTr="004106E6">
        <w:trPr>
          <w:trHeight w:val="406"/>
        </w:trPr>
        <w:tc>
          <w:tcPr>
            <w:tcW w:w="2364" w:type="dxa"/>
            <w:vAlign w:val="center"/>
          </w:tcPr>
          <w:p w14:paraId="11DA1CDA" w14:textId="77777777" w:rsidR="00EB36EB" w:rsidRPr="00E207AF" w:rsidRDefault="009D71B3" w:rsidP="00E207AF">
            <w:pPr>
              <w:rPr>
                <w:b/>
                <w:sz w:val="20"/>
                <w:lang w:val="fr-FR"/>
              </w:rPr>
            </w:pPr>
            <w:r w:rsidRPr="00E207AF">
              <w:rPr>
                <w:b/>
                <w:sz w:val="20"/>
                <w:lang w:val="fr-FR"/>
              </w:rPr>
              <w:t>Tâche</w:t>
            </w:r>
          </w:p>
        </w:tc>
        <w:tc>
          <w:tcPr>
            <w:tcW w:w="2055" w:type="dxa"/>
            <w:vAlign w:val="center"/>
          </w:tcPr>
          <w:p w14:paraId="779187E5" w14:textId="77777777" w:rsidR="00EB36EB" w:rsidRPr="00E207AF" w:rsidRDefault="009D71B3">
            <w:pPr>
              <w:rPr>
                <w:b/>
                <w:sz w:val="20"/>
                <w:lang w:val="fr-FR"/>
              </w:rPr>
            </w:pPr>
            <w:r w:rsidRPr="00E207AF">
              <w:rPr>
                <w:b/>
                <w:sz w:val="20"/>
                <w:lang w:val="fr-FR"/>
              </w:rPr>
              <w:t>Responsable</w:t>
            </w:r>
          </w:p>
        </w:tc>
        <w:tc>
          <w:tcPr>
            <w:tcW w:w="1955" w:type="dxa"/>
            <w:vAlign w:val="center"/>
          </w:tcPr>
          <w:p w14:paraId="25175EF1" w14:textId="77777777" w:rsidR="00EB36EB" w:rsidRPr="00E207AF" w:rsidRDefault="00333A2F">
            <w:pPr>
              <w:rPr>
                <w:b/>
                <w:sz w:val="20"/>
                <w:lang w:val="fr-FR"/>
              </w:rPr>
            </w:pPr>
            <w:r w:rsidRPr="00E207AF">
              <w:rPr>
                <w:b/>
                <w:sz w:val="20"/>
                <w:lang w:val="fr-FR"/>
              </w:rPr>
              <w:t>Échéance</w:t>
            </w:r>
          </w:p>
        </w:tc>
        <w:tc>
          <w:tcPr>
            <w:tcW w:w="1923" w:type="dxa"/>
            <w:vAlign w:val="center"/>
          </w:tcPr>
          <w:p w14:paraId="0CA21C0B" w14:textId="77777777" w:rsidR="00EB36EB" w:rsidRPr="00E207AF" w:rsidRDefault="008D02E0">
            <w:pPr>
              <w:rPr>
                <w:b/>
                <w:sz w:val="20"/>
                <w:lang w:val="fr-FR"/>
              </w:rPr>
            </w:pPr>
            <w:r w:rsidRPr="00E207AF">
              <w:rPr>
                <w:b/>
                <w:sz w:val="20"/>
                <w:lang w:val="fr-FR"/>
              </w:rPr>
              <w:t>État</w:t>
            </w:r>
          </w:p>
        </w:tc>
      </w:tr>
      <w:tr w:rsidR="00551DF1" w:rsidRPr="00E207AF" w14:paraId="6D07A43B" w14:textId="77777777" w:rsidTr="004106E6">
        <w:trPr>
          <w:trHeight w:val="828"/>
        </w:trPr>
        <w:tc>
          <w:tcPr>
            <w:tcW w:w="2364" w:type="dxa"/>
            <w:vAlign w:val="center"/>
          </w:tcPr>
          <w:p w14:paraId="1179025C" w14:textId="77777777" w:rsidR="00EB36EB" w:rsidRPr="00E207AF" w:rsidRDefault="00BA5E45" w:rsidP="00E207AF">
            <w:pPr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[Titre de la tâche ou de l’action</w:t>
            </w:r>
            <w:r w:rsidR="008D02E0" w:rsidRPr="00E207AF">
              <w:rPr>
                <w:sz w:val="20"/>
                <w:lang w:val="fr-FR"/>
              </w:rPr>
              <w:t>]</w:t>
            </w:r>
          </w:p>
        </w:tc>
        <w:tc>
          <w:tcPr>
            <w:tcW w:w="2055" w:type="dxa"/>
            <w:vAlign w:val="center"/>
          </w:tcPr>
          <w:p w14:paraId="6A5C4AE7" w14:textId="77777777" w:rsidR="00EB36EB" w:rsidRPr="00E207AF" w:rsidRDefault="008D02E0">
            <w:pPr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[Nom(s)]</w:t>
            </w:r>
            <w:bookmarkStart w:id="0" w:name="_GoBack"/>
            <w:bookmarkEnd w:id="0"/>
          </w:p>
        </w:tc>
        <w:tc>
          <w:tcPr>
            <w:tcW w:w="1955" w:type="dxa"/>
            <w:vAlign w:val="center"/>
          </w:tcPr>
          <w:p w14:paraId="71B264B2" w14:textId="77777777" w:rsidR="00EB36EB" w:rsidRPr="00E207AF" w:rsidRDefault="008D02E0">
            <w:pPr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[Date]</w:t>
            </w:r>
          </w:p>
        </w:tc>
        <w:tc>
          <w:tcPr>
            <w:tcW w:w="1923" w:type="dxa"/>
            <w:vAlign w:val="center"/>
          </w:tcPr>
          <w:p w14:paraId="63CDE644" w14:textId="77777777" w:rsidR="00EB36EB" w:rsidRPr="00E207AF" w:rsidRDefault="00BA5E45">
            <w:pPr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[E</w:t>
            </w:r>
            <w:r w:rsidR="004E26C6" w:rsidRPr="00E207AF">
              <w:rPr>
                <w:sz w:val="20"/>
                <w:lang w:val="fr-FR"/>
              </w:rPr>
              <w:t>n cours, t</w:t>
            </w:r>
            <w:r w:rsidR="008D02E0" w:rsidRPr="00E207AF">
              <w:rPr>
                <w:sz w:val="20"/>
                <w:lang w:val="fr-FR"/>
              </w:rPr>
              <w:t>erminé</w:t>
            </w:r>
            <w:r w:rsidR="004E26C6" w:rsidRPr="00E207AF">
              <w:rPr>
                <w:sz w:val="20"/>
                <w:lang w:val="fr-FR"/>
              </w:rPr>
              <w:t>e, reportée</w:t>
            </w:r>
            <w:r w:rsidR="008D02E0" w:rsidRPr="00E207AF">
              <w:rPr>
                <w:sz w:val="20"/>
                <w:lang w:val="fr-FR"/>
              </w:rPr>
              <w:t>]</w:t>
            </w:r>
          </w:p>
        </w:tc>
      </w:tr>
      <w:tr w:rsidR="00551DF1" w:rsidRPr="00E207AF" w14:paraId="7FCDA77F" w14:textId="77777777" w:rsidTr="004106E6">
        <w:trPr>
          <w:trHeight w:val="828"/>
        </w:trPr>
        <w:tc>
          <w:tcPr>
            <w:tcW w:w="2364" w:type="dxa"/>
            <w:vAlign w:val="center"/>
          </w:tcPr>
          <w:p w14:paraId="593449FE" w14:textId="77777777" w:rsidR="00EB36EB" w:rsidRPr="00E207AF" w:rsidRDefault="00EB36EB" w:rsidP="00E207AF">
            <w:pPr>
              <w:rPr>
                <w:sz w:val="20"/>
                <w:lang w:val="fr-FR"/>
              </w:rPr>
            </w:pPr>
          </w:p>
        </w:tc>
        <w:tc>
          <w:tcPr>
            <w:tcW w:w="2055" w:type="dxa"/>
            <w:vAlign w:val="center"/>
          </w:tcPr>
          <w:p w14:paraId="4607781B" w14:textId="77777777" w:rsidR="00EB36EB" w:rsidRPr="00E207AF" w:rsidRDefault="00EB36EB" w:rsidP="00E207AF">
            <w:pPr>
              <w:rPr>
                <w:sz w:val="20"/>
                <w:lang w:val="fr-FR"/>
              </w:rPr>
            </w:pPr>
          </w:p>
        </w:tc>
        <w:tc>
          <w:tcPr>
            <w:tcW w:w="1955" w:type="dxa"/>
            <w:vAlign w:val="center"/>
          </w:tcPr>
          <w:p w14:paraId="27976DB1" w14:textId="77777777" w:rsidR="00EB36EB" w:rsidRPr="00E207AF" w:rsidRDefault="00EB36EB">
            <w:pPr>
              <w:rPr>
                <w:sz w:val="20"/>
                <w:lang w:val="fr-FR"/>
              </w:rPr>
            </w:pPr>
          </w:p>
        </w:tc>
        <w:tc>
          <w:tcPr>
            <w:tcW w:w="1923" w:type="dxa"/>
            <w:vAlign w:val="center"/>
          </w:tcPr>
          <w:p w14:paraId="7757D685" w14:textId="77777777" w:rsidR="00EB36EB" w:rsidRPr="00E207AF" w:rsidRDefault="00EB36EB">
            <w:pPr>
              <w:rPr>
                <w:sz w:val="20"/>
                <w:lang w:val="fr-FR"/>
              </w:rPr>
            </w:pPr>
          </w:p>
        </w:tc>
      </w:tr>
      <w:tr w:rsidR="00551DF1" w:rsidRPr="00E207AF" w14:paraId="516AE558" w14:textId="77777777" w:rsidTr="004106E6">
        <w:trPr>
          <w:trHeight w:val="828"/>
        </w:trPr>
        <w:tc>
          <w:tcPr>
            <w:tcW w:w="2364" w:type="dxa"/>
            <w:vAlign w:val="center"/>
          </w:tcPr>
          <w:p w14:paraId="0F9FA4A8" w14:textId="77777777" w:rsidR="00EB36EB" w:rsidRPr="00E207AF" w:rsidRDefault="00EB36EB" w:rsidP="00E207AF">
            <w:pPr>
              <w:rPr>
                <w:sz w:val="20"/>
                <w:lang w:val="fr-FR"/>
              </w:rPr>
            </w:pPr>
          </w:p>
        </w:tc>
        <w:tc>
          <w:tcPr>
            <w:tcW w:w="2055" w:type="dxa"/>
            <w:vAlign w:val="center"/>
          </w:tcPr>
          <w:p w14:paraId="7A7C7BB2" w14:textId="77777777" w:rsidR="00EB36EB" w:rsidRPr="00E207AF" w:rsidRDefault="00EB36EB" w:rsidP="00E207AF">
            <w:pPr>
              <w:rPr>
                <w:sz w:val="20"/>
                <w:lang w:val="fr-FR"/>
              </w:rPr>
            </w:pPr>
          </w:p>
        </w:tc>
        <w:tc>
          <w:tcPr>
            <w:tcW w:w="1955" w:type="dxa"/>
            <w:vAlign w:val="center"/>
          </w:tcPr>
          <w:p w14:paraId="14A2647C" w14:textId="77777777" w:rsidR="00EB36EB" w:rsidRPr="00E207AF" w:rsidRDefault="00EB36EB">
            <w:pPr>
              <w:rPr>
                <w:sz w:val="20"/>
                <w:lang w:val="fr-FR"/>
              </w:rPr>
            </w:pPr>
          </w:p>
        </w:tc>
        <w:tc>
          <w:tcPr>
            <w:tcW w:w="1923" w:type="dxa"/>
            <w:vAlign w:val="center"/>
          </w:tcPr>
          <w:p w14:paraId="34F5B699" w14:textId="77777777" w:rsidR="00EB36EB" w:rsidRPr="00E207AF" w:rsidRDefault="00EB36EB">
            <w:pPr>
              <w:rPr>
                <w:sz w:val="20"/>
                <w:lang w:val="fr-FR"/>
              </w:rPr>
            </w:pPr>
          </w:p>
        </w:tc>
      </w:tr>
      <w:tr w:rsidR="00551DF1" w:rsidRPr="00E207AF" w14:paraId="50CF6715" w14:textId="77777777" w:rsidTr="004106E6">
        <w:trPr>
          <w:trHeight w:val="828"/>
        </w:trPr>
        <w:tc>
          <w:tcPr>
            <w:tcW w:w="2364" w:type="dxa"/>
            <w:vAlign w:val="center"/>
          </w:tcPr>
          <w:p w14:paraId="0CED520A" w14:textId="77777777" w:rsidR="00EB36EB" w:rsidRPr="00E207AF" w:rsidRDefault="00EB36EB" w:rsidP="00E207AF">
            <w:pPr>
              <w:rPr>
                <w:sz w:val="20"/>
                <w:lang w:val="fr-FR"/>
              </w:rPr>
            </w:pPr>
          </w:p>
        </w:tc>
        <w:tc>
          <w:tcPr>
            <w:tcW w:w="2055" w:type="dxa"/>
            <w:vAlign w:val="center"/>
          </w:tcPr>
          <w:p w14:paraId="077100C9" w14:textId="77777777" w:rsidR="00EB36EB" w:rsidRPr="00E207AF" w:rsidRDefault="00EB36EB" w:rsidP="00E207AF">
            <w:pPr>
              <w:rPr>
                <w:sz w:val="20"/>
                <w:lang w:val="fr-FR"/>
              </w:rPr>
            </w:pPr>
          </w:p>
        </w:tc>
        <w:tc>
          <w:tcPr>
            <w:tcW w:w="1955" w:type="dxa"/>
            <w:vAlign w:val="center"/>
          </w:tcPr>
          <w:p w14:paraId="1537C682" w14:textId="77777777" w:rsidR="00EB36EB" w:rsidRPr="00E207AF" w:rsidRDefault="00EB36EB">
            <w:pPr>
              <w:rPr>
                <w:sz w:val="20"/>
                <w:lang w:val="fr-FR"/>
              </w:rPr>
            </w:pPr>
          </w:p>
        </w:tc>
        <w:tc>
          <w:tcPr>
            <w:tcW w:w="1923" w:type="dxa"/>
            <w:vAlign w:val="center"/>
          </w:tcPr>
          <w:p w14:paraId="17C73881" w14:textId="77777777" w:rsidR="00EB36EB" w:rsidRPr="00E207AF" w:rsidRDefault="00EB36EB">
            <w:pPr>
              <w:rPr>
                <w:sz w:val="20"/>
                <w:lang w:val="fr-FR"/>
              </w:rPr>
            </w:pPr>
          </w:p>
        </w:tc>
      </w:tr>
    </w:tbl>
    <w:p w14:paraId="3FB26FA3" w14:textId="77777777" w:rsidR="00EB51A9" w:rsidRPr="00E207AF" w:rsidRDefault="00EB51A9">
      <w:pPr>
        <w:rPr>
          <w:sz w:val="20"/>
          <w:lang w:val="fr-FR"/>
        </w:rPr>
      </w:pPr>
    </w:p>
    <w:p w14:paraId="3B71A658" w14:textId="77777777" w:rsidR="00EB51A9" w:rsidRPr="00E207AF" w:rsidRDefault="00EB51A9" w:rsidP="00EB51A9">
      <w:pPr>
        <w:rPr>
          <w:sz w:val="20"/>
          <w:lang w:val="fr-FR"/>
        </w:rPr>
      </w:pPr>
    </w:p>
    <w:sectPr w:rsidR="00EB51A9" w:rsidRPr="00E207AF" w:rsidSect="00650E89">
      <w:footerReference w:type="default" r:id="rId8"/>
      <w:footerReference w:type="first" r:id="rId9"/>
      <w:pgSz w:w="11907" w:h="16839" w:code="9"/>
      <w:pgMar w:top="1440" w:right="1800" w:bottom="1440" w:left="1800" w:header="720" w:footer="1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5A9D" w14:textId="77777777" w:rsidR="00683CF0" w:rsidRDefault="00683CF0">
      <w:pPr>
        <w:spacing w:after="0" w:line="240" w:lineRule="auto"/>
      </w:pPr>
      <w:r>
        <w:separator/>
      </w:r>
    </w:p>
  </w:endnote>
  <w:endnote w:type="continuationSeparator" w:id="0">
    <w:p w14:paraId="377972AF" w14:textId="77777777" w:rsidR="00683CF0" w:rsidRDefault="006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86A1" w14:textId="79CFF291" w:rsidR="00EB36EB" w:rsidRDefault="00B22FBC">
    <w:pPr>
      <w:pStyle w:val="Pieddepage"/>
    </w:pPr>
    <w:r>
      <w:rPr>
        <w:rFonts w:cs="Arial"/>
        <w:noProof/>
        <w:color w:val="002060"/>
        <w:sz w:val="20"/>
        <w:lang w:val="fr-CA" w:eastAsia="fr-CA"/>
      </w:rPr>
      <w:drawing>
        <wp:anchor distT="0" distB="0" distL="114300" distR="114300" simplePos="0" relativeHeight="251662336" behindDoc="0" locked="0" layoutInCell="1" allowOverlap="1" wp14:anchorId="357B42AD" wp14:editId="54B9BC44">
          <wp:simplePos x="0" y="0"/>
          <wp:positionH relativeFrom="margin">
            <wp:align>right</wp:align>
          </wp:positionH>
          <wp:positionV relativeFrom="paragraph">
            <wp:posOffset>32260</wp:posOffset>
          </wp:positionV>
          <wp:extent cx="1127288" cy="540000"/>
          <wp:effectExtent l="0" t="0" r="317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jeu_NOIR_(sans fond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28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A08" w:rsidRPr="00CE3856">
      <w:rPr>
        <w:rFonts w:cs="Arial"/>
        <w:noProof/>
        <w:color w:val="808080" w:themeColor="background1" w:themeShade="80"/>
        <w:lang w:val="fr-CA" w:eastAsia="fr-C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C84D" w14:textId="77777777" w:rsidR="00650E89" w:rsidRDefault="00650E89">
    <w:pPr>
      <w:pStyle w:val="Pieddepage"/>
    </w:pPr>
    <w:r w:rsidRPr="00CE3856">
      <w:rPr>
        <w:rFonts w:cs="Arial"/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0" locked="0" layoutInCell="1" allowOverlap="1" wp14:anchorId="52E64C6C" wp14:editId="680E9A82">
          <wp:simplePos x="0" y="0"/>
          <wp:positionH relativeFrom="column">
            <wp:posOffset>3476625</wp:posOffset>
          </wp:positionH>
          <wp:positionV relativeFrom="paragraph">
            <wp:posOffset>123825</wp:posOffset>
          </wp:positionV>
          <wp:extent cx="1818005" cy="571500"/>
          <wp:effectExtent l="0" t="0" r="0" b="0"/>
          <wp:wrapSquare wrapText="bothSides"/>
          <wp:docPr id="7" name="Image 7" descr="\\RESEAU-HP\Dossiers ENJEU\Certifications\CPE durable\LOGO\CPEDurable-Logofinal\CPEDurable-Logofinal\ENJEU-CPEDURABLE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ESEAU-HP\Dossiers ENJEU\Certifications\CPE durable\LOGO\CPEDurable-Logofinal\CPEDurable-Logofinal\ENJEU-CPEDURABLE-LOG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A1FC" w14:textId="77777777" w:rsidR="00683CF0" w:rsidRDefault="00683CF0">
      <w:pPr>
        <w:spacing w:after="0" w:line="240" w:lineRule="auto"/>
      </w:pPr>
      <w:r>
        <w:separator/>
      </w:r>
    </w:p>
  </w:footnote>
  <w:footnote w:type="continuationSeparator" w:id="0">
    <w:p w14:paraId="520D5384" w14:textId="77777777" w:rsidR="00683CF0" w:rsidRDefault="00683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7E4AC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222C3D63"/>
    <w:multiLevelType w:val="hybridMultilevel"/>
    <w:tmpl w:val="601A186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56F00"/>
    <w:multiLevelType w:val="hybridMultilevel"/>
    <w:tmpl w:val="83EA0FBE"/>
    <w:lvl w:ilvl="0" w:tplc="98EC27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EB"/>
    <w:rsid w:val="000109FF"/>
    <w:rsid w:val="00041B79"/>
    <w:rsid w:val="000C33C4"/>
    <w:rsid w:val="00194CB7"/>
    <w:rsid w:val="001D3051"/>
    <w:rsid w:val="002A0D13"/>
    <w:rsid w:val="002D24E4"/>
    <w:rsid w:val="00333A2F"/>
    <w:rsid w:val="004106E6"/>
    <w:rsid w:val="00463A41"/>
    <w:rsid w:val="004A0C56"/>
    <w:rsid w:val="004A6800"/>
    <w:rsid w:val="004C7AD3"/>
    <w:rsid w:val="004D04A8"/>
    <w:rsid w:val="004E26C6"/>
    <w:rsid w:val="00537BFF"/>
    <w:rsid w:val="00551DF1"/>
    <w:rsid w:val="00573EF3"/>
    <w:rsid w:val="005B512A"/>
    <w:rsid w:val="005B5A08"/>
    <w:rsid w:val="005C073F"/>
    <w:rsid w:val="006366FA"/>
    <w:rsid w:val="00637D85"/>
    <w:rsid w:val="00650E89"/>
    <w:rsid w:val="006546F6"/>
    <w:rsid w:val="00656C53"/>
    <w:rsid w:val="00683CF0"/>
    <w:rsid w:val="00686141"/>
    <w:rsid w:val="006E1D3E"/>
    <w:rsid w:val="00772BFB"/>
    <w:rsid w:val="008255EB"/>
    <w:rsid w:val="0084303F"/>
    <w:rsid w:val="008D02E0"/>
    <w:rsid w:val="009D71B3"/>
    <w:rsid w:val="009F0391"/>
    <w:rsid w:val="00A861AD"/>
    <w:rsid w:val="00A951A2"/>
    <w:rsid w:val="00AB00E9"/>
    <w:rsid w:val="00B22FBC"/>
    <w:rsid w:val="00B64192"/>
    <w:rsid w:val="00B97F08"/>
    <w:rsid w:val="00BA5E45"/>
    <w:rsid w:val="00CB24B0"/>
    <w:rsid w:val="00CF5BE8"/>
    <w:rsid w:val="00D03228"/>
    <w:rsid w:val="00D944A2"/>
    <w:rsid w:val="00DC5546"/>
    <w:rsid w:val="00DF0D6A"/>
    <w:rsid w:val="00E12D0B"/>
    <w:rsid w:val="00E17EE2"/>
    <w:rsid w:val="00E207AF"/>
    <w:rsid w:val="00E32A70"/>
    <w:rsid w:val="00EB36EB"/>
    <w:rsid w:val="00EB51A9"/>
    <w:rsid w:val="00EB7035"/>
    <w:rsid w:val="00EB76D6"/>
    <w:rsid w:val="00EC4B3D"/>
    <w:rsid w:val="00F77023"/>
    <w:rsid w:val="00F84C43"/>
    <w:rsid w:val="00F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DD36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BE8"/>
    <w:rPr>
      <w:rFonts w:ascii="Arial" w:hAnsi="Arial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551DF1"/>
    <w:pPr>
      <w:keepNext/>
      <w:keepLines/>
      <w:spacing w:before="360"/>
      <w:outlineLvl w:val="0"/>
    </w:pPr>
    <w:rPr>
      <w:rFonts w:eastAsiaTheme="majorEastAsia" w:cstheme="majorBidi"/>
      <w:color w:val="93295B"/>
      <w:sz w:val="28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5"/>
    <w:qFormat/>
    <w:rsid w:val="00551DF1"/>
    <w:pPr>
      <w:spacing w:after="400"/>
      <w:contextualSpacing/>
    </w:pPr>
    <w:rPr>
      <w:rFonts w:eastAsiaTheme="majorEastAsia" w:cstheme="majorBidi"/>
      <w:color w:val="93295B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5"/>
    <w:rsid w:val="00551DF1"/>
    <w:rPr>
      <w:rFonts w:ascii="Arial" w:eastAsiaTheme="majorEastAsia" w:hAnsi="Arial" w:cstheme="majorBidi"/>
      <w:color w:val="93295B"/>
      <w:kern w:val="28"/>
      <w:sz w:val="56"/>
      <w:szCs w:val="56"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formulaire">
    <w:name w:val="Titre de formulaire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551DF1"/>
    <w:rPr>
      <w:rFonts w:ascii="Arial" w:eastAsiaTheme="majorEastAsia" w:hAnsi="Arial" w:cstheme="majorBidi"/>
      <w:color w:val="93295B"/>
      <w:sz w:val="28"/>
      <w:szCs w:val="30"/>
    </w:rPr>
  </w:style>
  <w:style w:type="paragraph" w:styleId="Listenumros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F38200" w:themeColor="accent1"/>
      <w:sz w:val="20"/>
      <w:szCs w:val="20"/>
    </w:rPr>
  </w:style>
  <w:style w:type="table" w:styleId="Grilledetableauclaire">
    <w:name w:val="Grid Table Light"/>
    <w:basedOn w:val="TableauNormal"/>
    <w:uiPriority w:val="40"/>
    <w:rsid w:val="004E26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650E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E89"/>
    <w:rPr>
      <w:rFonts w:ascii="Arial" w:hAnsi="Arial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EB51A9"/>
    <w:pPr>
      <w:spacing w:after="160" w:line="259" w:lineRule="auto"/>
      <w:ind w:left="720"/>
      <w:contextualSpacing/>
    </w:pPr>
    <w:rPr>
      <w:rFonts w:eastAsiaTheme="minorHAnsi"/>
      <w:color w:val="auto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7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7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Jeu professionnel web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08B9-E6B9-9E4C-942B-529D2A83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Agenda items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Raphaëlle</dc:creator>
  <cp:keywords/>
  <dc:description/>
  <cp:lastModifiedBy>Catherine Gauthier</cp:lastModifiedBy>
  <cp:revision>13</cp:revision>
  <dcterms:created xsi:type="dcterms:W3CDTF">2019-03-06T16:40:00Z</dcterms:created>
  <dcterms:modified xsi:type="dcterms:W3CDTF">2021-04-27T23:14:00Z</dcterms:modified>
</cp:coreProperties>
</file>