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C8B9C8" w14:textId="77777777" w:rsidR="00054C66" w:rsidRDefault="00D53AF6">
      <w:pPr>
        <w:pBdr>
          <w:top w:val="nil"/>
          <w:left w:val="nil"/>
          <w:bottom w:val="nil"/>
          <w:right w:val="nil"/>
          <w:between w:val="nil"/>
        </w:pBdr>
        <w:spacing w:line="240" w:lineRule="auto"/>
        <w:contextualSpacing w:val="0"/>
        <w:jc w:val="center"/>
        <w:rPr>
          <w:b/>
          <w:color w:val="000000"/>
          <w:sz w:val="28"/>
          <w:szCs w:val="28"/>
        </w:rPr>
      </w:pPr>
      <w:bookmarkStart w:id="0" w:name="_gjdgxs" w:colFirst="0" w:colLast="0"/>
      <w:bookmarkEnd w:id="0"/>
      <w:r>
        <w:rPr>
          <w:b/>
          <w:color w:val="000000"/>
          <w:sz w:val="28"/>
          <w:szCs w:val="28"/>
        </w:rPr>
        <w:t>Résumé de l’affaire</w:t>
      </w:r>
    </w:p>
    <w:p w14:paraId="048C0B8C" w14:textId="77777777" w:rsidR="00054C66" w:rsidRDefault="00D53AF6">
      <w:pPr>
        <w:pBdr>
          <w:top w:val="nil"/>
          <w:left w:val="nil"/>
          <w:bottom w:val="nil"/>
          <w:right w:val="nil"/>
          <w:between w:val="nil"/>
        </w:pBdr>
        <w:spacing w:line="240" w:lineRule="auto"/>
        <w:contextualSpacing w:val="0"/>
        <w:jc w:val="center"/>
        <w:rPr>
          <w:color w:val="000000"/>
          <w:sz w:val="28"/>
          <w:szCs w:val="28"/>
        </w:rPr>
      </w:pPr>
      <w:r>
        <w:rPr>
          <w:color w:val="000000"/>
          <w:sz w:val="28"/>
          <w:szCs w:val="28"/>
        </w:rPr>
        <w:t>ENvironnement JEUnesse c. Procureure générale du Canada</w:t>
      </w:r>
    </w:p>
    <w:p w14:paraId="0BA39DD4" w14:textId="77777777" w:rsidR="00054C66" w:rsidRDefault="00D53AF6">
      <w:pPr>
        <w:pBdr>
          <w:top w:val="nil"/>
          <w:left w:val="nil"/>
          <w:bottom w:val="nil"/>
          <w:right w:val="nil"/>
          <w:between w:val="nil"/>
        </w:pBdr>
        <w:spacing w:line="240" w:lineRule="auto"/>
        <w:contextualSpacing w:val="0"/>
        <w:jc w:val="both"/>
        <w:rPr>
          <w:color w:val="000000"/>
          <w:sz w:val="20"/>
          <w:szCs w:val="20"/>
        </w:rPr>
      </w:pPr>
      <w:r>
        <w:rPr>
          <w:color w:val="000000"/>
          <w:sz w:val="20"/>
          <w:szCs w:val="20"/>
        </w:rPr>
        <w:t xml:space="preserve"> </w:t>
      </w:r>
    </w:p>
    <w:p w14:paraId="1EEA88B0" w14:textId="4259B059" w:rsidR="002208FF" w:rsidRDefault="002208FF" w:rsidP="002208FF">
      <w:pPr>
        <w:pBdr>
          <w:top w:val="nil"/>
          <w:left w:val="nil"/>
          <w:bottom w:val="nil"/>
          <w:right w:val="nil"/>
          <w:between w:val="nil"/>
        </w:pBdr>
        <w:spacing w:line="240" w:lineRule="auto"/>
        <w:contextualSpacing w:val="0"/>
        <w:jc w:val="both"/>
        <w:rPr>
          <w:color w:val="000000"/>
          <w:sz w:val="20"/>
          <w:szCs w:val="20"/>
        </w:rPr>
      </w:pPr>
      <w:r>
        <w:rPr>
          <w:color w:val="000000"/>
          <w:sz w:val="20"/>
          <w:szCs w:val="20"/>
        </w:rPr>
        <w:t xml:space="preserve">Le </w:t>
      </w:r>
      <w:r w:rsidRPr="00FE21AE">
        <w:rPr>
          <w:b/>
          <w:color w:val="000000"/>
          <w:sz w:val="20"/>
          <w:szCs w:val="20"/>
        </w:rPr>
        <w:t>28 novembre 2018</w:t>
      </w:r>
      <w:r>
        <w:rPr>
          <w:color w:val="000000"/>
          <w:sz w:val="20"/>
          <w:szCs w:val="20"/>
        </w:rPr>
        <w:t xml:space="preserve">, ENvironnement JEUnesse a déposé une demande d’autorisation d’exercer une action collective au nom de </w:t>
      </w:r>
      <w:r w:rsidR="00E10EFA">
        <w:rPr>
          <w:color w:val="000000"/>
          <w:sz w:val="20"/>
          <w:szCs w:val="20"/>
        </w:rPr>
        <w:t xml:space="preserve">toutes et </w:t>
      </w:r>
      <w:r>
        <w:rPr>
          <w:color w:val="000000"/>
          <w:sz w:val="20"/>
          <w:szCs w:val="20"/>
        </w:rPr>
        <w:t xml:space="preserve">tous les jeunes de 35 ans et moins du Québec contre le gouvernement du Canada. L’action collective </w:t>
      </w:r>
      <w:r w:rsidR="00E10EFA">
        <w:rPr>
          <w:color w:val="000000"/>
          <w:sz w:val="20"/>
          <w:szCs w:val="20"/>
        </w:rPr>
        <w:t>vise l’obtention</w:t>
      </w:r>
      <w:r>
        <w:rPr>
          <w:color w:val="000000"/>
          <w:sz w:val="20"/>
          <w:szCs w:val="20"/>
        </w:rPr>
        <w:t xml:space="preserve"> </w:t>
      </w:r>
      <w:r w:rsidR="00E10EFA">
        <w:rPr>
          <w:color w:val="000000"/>
          <w:sz w:val="20"/>
          <w:szCs w:val="20"/>
        </w:rPr>
        <w:t>d’</w:t>
      </w:r>
      <w:r>
        <w:rPr>
          <w:color w:val="000000"/>
          <w:sz w:val="20"/>
          <w:szCs w:val="20"/>
        </w:rPr>
        <w:t>une déclaration à l’effet que le comportement du gouvernement du Canada en matière de lutte aux changements climatiques porte atteinte aux droits des jeunes ainsi qu’une condamnation en dommages punitifs.</w:t>
      </w:r>
    </w:p>
    <w:p w14:paraId="268A8408" w14:textId="77777777" w:rsidR="002208FF" w:rsidRDefault="002208FF" w:rsidP="002208FF">
      <w:pPr>
        <w:pBdr>
          <w:top w:val="nil"/>
          <w:left w:val="nil"/>
          <w:bottom w:val="nil"/>
          <w:right w:val="nil"/>
          <w:between w:val="nil"/>
        </w:pBdr>
        <w:spacing w:line="240" w:lineRule="auto"/>
        <w:contextualSpacing w:val="0"/>
        <w:jc w:val="both"/>
        <w:rPr>
          <w:color w:val="000000"/>
          <w:sz w:val="20"/>
          <w:szCs w:val="20"/>
        </w:rPr>
      </w:pPr>
    </w:p>
    <w:p w14:paraId="2AF7F44F" w14:textId="77777777" w:rsidR="002208FF" w:rsidRDefault="002208FF" w:rsidP="002208FF">
      <w:pPr>
        <w:pStyle w:val="Normal1"/>
        <w:spacing w:line="240" w:lineRule="auto"/>
        <w:contextualSpacing w:val="0"/>
        <w:jc w:val="both"/>
        <w:rPr>
          <w:sz w:val="20"/>
          <w:szCs w:val="20"/>
          <w:lang w:val="fr-CA"/>
        </w:rPr>
      </w:pPr>
      <w:r w:rsidRPr="00FE21AE">
        <w:rPr>
          <w:color w:val="000000"/>
          <w:sz w:val="20"/>
          <w:szCs w:val="20"/>
          <w:lang w:val="fr-CA"/>
        </w:rPr>
        <w:t xml:space="preserve">En </w:t>
      </w:r>
      <w:r w:rsidRPr="00FE21AE">
        <w:rPr>
          <w:b/>
          <w:color w:val="000000"/>
          <w:sz w:val="20"/>
          <w:szCs w:val="20"/>
          <w:lang w:val="fr-CA"/>
        </w:rPr>
        <w:t>janvier 2019</w:t>
      </w:r>
      <w:r w:rsidRPr="00FE21AE">
        <w:rPr>
          <w:color w:val="000000"/>
          <w:sz w:val="20"/>
          <w:szCs w:val="20"/>
          <w:lang w:val="fr-CA"/>
        </w:rPr>
        <w:t xml:space="preserve">, le </w:t>
      </w:r>
      <w:r w:rsidRPr="00FE21AE">
        <w:rPr>
          <w:sz w:val="20"/>
          <w:szCs w:val="20"/>
          <w:lang w:val="fr-CA"/>
        </w:rPr>
        <w:t xml:space="preserve">juge Gary D.D. Morrison a été désigné pour </w:t>
      </w:r>
      <w:r>
        <w:rPr>
          <w:sz w:val="20"/>
          <w:szCs w:val="20"/>
          <w:lang w:val="fr-CA"/>
        </w:rPr>
        <w:t xml:space="preserve">gérer la phase d’autorisation. Le </w:t>
      </w:r>
      <w:r>
        <w:rPr>
          <w:b/>
          <w:sz w:val="20"/>
          <w:szCs w:val="20"/>
          <w:lang w:val="fr-CA"/>
        </w:rPr>
        <w:t>6 juin 2019</w:t>
      </w:r>
      <w:r>
        <w:rPr>
          <w:sz w:val="20"/>
          <w:szCs w:val="20"/>
          <w:lang w:val="fr-CA"/>
        </w:rPr>
        <w:t xml:space="preserve">, ENvironnement JEUnesse </w:t>
      </w:r>
      <w:r w:rsidR="00F07928">
        <w:rPr>
          <w:sz w:val="20"/>
          <w:szCs w:val="20"/>
          <w:lang w:val="fr-CA"/>
        </w:rPr>
        <w:t xml:space="preserve">a présenté </w:t>
      </w:r>
      <w:r>
        <w:rPr>
          <w:sz w:val="20"/>
          <w:szCs w:val="20"/>
          <w:lang w:val="fr-CA"/>
        </w:rPr>
        <w:t>s</w:t>
      </w:r>
      <w:r w:rsidR="00DA7C9D">
        <w:rPr>
          <w:sz w:val="20"/>
          <w:szCs w:val="20"/>
          <w:lang w:val="fr-CA"/>
        </w:rPr>
        <w:t xml:space="preserve">a demande </w:t>
      </w:r>
      <w:r w:rsidR="00F07928">
        <w:rPr>
          <w:sz w:val="20"/>
          <w:szCs w:val="20"/>
          <w:lang w:val="fr-CA"/>
        </w:rPr>
        <w:t xml:space="preserve">pour </w:t>
      </w:r>
      <w:r w:rsidR="00DA7C9D">
        <w:rPr>
          <w:sz w:val="20"/>
          <w:szCs w:val="20"/>
          <w:lang w:val="fr-CA"/>
        </w:rPr>
        <w:t>exercer une</w:t>
      </w:r>
      <w:r>
        <w:rPr>
          <w:sz w:val="20"/>
          <w:szCs w:val="20"/>
          <w:lang w:val="fr-CA"/>
        </w:rPr>
        <w:t xml:space="preserve"> action collective à la Cour supérieure du Québec. Le gouvernement du Canada </w:t>
      </w:r>
      <w:r w:rsidR="00F07928">
        <w:rPr>
          <w:sz w:val="20"/>
          <w:szCs w:val="20"/>
          <w:lang w:val="fr-CA"/>
        </w:rPr>
        <w:t xml:space="preserve">a également </w:t>
      </w:r>
      <w:r>
        <w:rPr>
          <w:sz w:val="20"/>
          <w:szCs w:val="20"/>
          <w:lang w:val="fr-CA"/>
        </w:rPr>
        <w:t>présent</w:t>
      </w:r>
      <w:r w:rsidR="00F07928">
        <w:rPr>
          <w:sz w:val="20"/>
          <w:szCs w:val="20"/>
          <w:lang w:val="fr-CA"/>
        </w:rPr>
        <w:t>é</w:t>
      </w:r>
      <w:r>
        <w:rPr>
          <w:sz w:val="20"/>
          <w:szCs w:val="20"/>
          <w:lang w:val="fr-CA"/>
        </w:rPr>
        <w:t xml:space="preserve"> sa position contre l’action collective.</w:t>
      </w:r>
    </w:p>
    <w:p w14:paraId="05644688" w14:textId="77777777" w:rsidR="002208FF" w:rsidRDefault="002208FF" w:rsidP="002208FF">
      <w:pPr>
        <w:pStyle w:val="Normal1"/>
        <w:spacing w:line="240" w:lineRule="auto"/>
        <w:contextualSpacing w:val="0"/>
        <w:jc w:val="both"/>
        <w:rPr>
          <w:sz w:val="20"/>
          <w:szCs w:val="20"/>
          <w:lang w:val="fr-CA"/>
        </w:rPr>
      </w:pPr>
    </w:p>
    <w:p w14:paraId="2E29578A" w14:textId="38417898" w:rsidR="005A3558" w:rsidRPr="005A3558" w:rsidRDefault="00F07928" w:rsidP="005D5AFB">
      <w:pPr>
        <w:pStyle w:val="Normal1"/>
        <w:spacing w:line="240" w:lineRule="auto"/>
        <w:contextualSpacing w:val="0"/>
        <w:jc w:val="both"/>
        <w:rPr>
          <w:sz w:val="20"/>
          <w:szCs w:val="20"/>
        </w:rPr>
      </w:pPr>
      <w:r>
        <w:rPr>
          <w:sz w:val="20"/>
          <w:szCs w:val="20"/>
          <w:lang w:val="fr-CA"/>
        </w:rPr>
        <w:t xml:space="preserve">Le </w:t>
      </w:r>
      <w:r>
        <w:rPr>
          <w:b/>
          <w:sz w:val="20"/>
          <w:szCs w:val="20"/>
          <w:lang w:val="fr-CA"/>
        </w:rPr>
        <w:t>11 juillet 2019</w:t>
      </w:r>
      <w:r>
        <w:rPr>
          <w:sz w:val="20"/>
          <w:szCs w:val="20"/>
          <w:lang w:val="fr-CA"/>
        </w:rPr>
        <w:t>, le juge Morrison a rendu</w:t>
      </w:r>
      <w:r w:rsidR="005A3558" w:rsidRPr="00853E11">
        <w:rPr>
          <w:sz w:val="20"/>
          <w:szCs w:val="20"/>
        </w:rPr>
        <w:t xml:space="preserve"> son jugement dans lequel il refuse d’accorder à ENvironnement JEUnesse l’autorisation d’exercer une action collective au nom de toutes et tous les jeunes </w:t>
      </w:r>
      <w:proofErr w:type="spellStart"/>
      <w:r w:rsidR="005A3558" w:rsidRPr="00853E11">
        <w:rPr>
          <w:sz w:val="20"/>
          <w:szCs w:val="20"/>
        </w:rPr>
        <w:t>Québécois·es</w:t>
      </w:r>
      <w:proofErr w:type="spellEnd"/>
      <w:r w:rsidR="005A3558" w:rsidRPr="00853E11">
        <w:rPr>
          <w:sz w:val="20"/>
          <w:szCs w:val="20"/>
        </w:rPr>
        <w:t xml:space="preserve"> de 35 ans et moins contre le gouvernement du Canada.</w:t>
      </w:r>
    </w:p>
    <w:p w14:paraId="5B8B75AC" w14:textId="77777777" w:rsidR="00F07928" w:rsidRDefault="00F07928" w:rsidP="005D5AFB">
      <w:pPr>
        <w:pStyle w:val="Normal1"/>
        <w:spacing w:line="240" w:lineRule="auto"/>
        <w:contextualSpacing w:val="0"/>
        <w:jc w:val="both"/>
        <w:rPr>
          <w:sz w:val="20"/>
          <w:szCs w:val="20"/>
          <w:lang w:val="fr-CA"/>
        </w:rPr>
      </w:pPr>
    </w:p>
    <w:p w14:paraId="5409471A" w14:textId="16576404" w:rsidR="00F07928" w:rsidRDefault="005A3558" w:rsidP="005D5AFB">
      <w:pPr>
        <w:pStyle w:val="Normal1"/>
        <w:spacing w:line="240" w:lineRule="auto"/>
        <w:contextualSpacing w:val="0"/>
        <w:jc w:val="both"/>
        <w:rPr>
          <w:sz w:val="20"/>
          <w:szCs w:val="20"/>
        </w:rPr>
      </w:pPr>
      <w:r w:rsidRPr="00853E11">
        <w:rPr>
          <w:sz w:val="20"/>
          <w:szCs w:val="20"/>
        </w:rPr>
        <w:t xml:space="preserve">Hormis cet élément somme toute surprenant, les questions importantes ont été tranchées </w:t>
      </w:r>
      <w:r>
        <w:rPr>
          <w:sz w:val="20"/>
          <w:szCs w:val="20"/>
        </w:rPr>
        <w:t>en la</w:t>
      </w:r>
      <w:r w:rsidRPr="00853E11">
        <w:rPr>
          <w:sz w:val="20"/>
          <w:szCs w:val="20"/>
        </w:rPr>
        <w:t xml:space="preserve"> faveur</w:t>
      </w:r>
      <w:r>
        <w:rPr>
          <w:sz w:val="20"/>
          <w:szCs w:val="20"/>
        </w:rPr>
        <w:t xml:space="preserve"> d’ENvironnement JEUnesse </w:t>
      </w:r>
      <w:r w:rsidRPr="00853E11">
        <w:rPr>
          <w:sz w:val="20"/>
          <w:szCs w:val="20"/>
        </w:rPr>
        <w:t>: le juge reconnaît que l’impact des changements climatiques sur les droits humains est une question justiciable et que les actions du gouvernement dans ce domaine sont assujetties aux Chartes canadiennes et québécoises des droits et libert</w:t>
      </w:r>
      <w:r>
        <w:rPr>
          <w:sz w:val="20"/>
          <w:szCs w:val="20"/>
        </w:rPr>
        <w:t>é</w:t>
      </w:r>
      <w:r w:rsidRPr="00853E11">
        <w:rPr>
          <w:sz w:val="20"/>
          <w:szCs w:val="20"/>
        </w:rPr>
        <w:t>s. Par ailleurs, avec égards pour le juge Morrison, il semble évident que la jeunesse est plus affectée par les changements climatiques.</w:t>
      </w:r>
    </w:p>
    <w:p w14:paraId="54714538" w14:textId="77777777" w:rsidR="005A3558" w:rsidRDefault="005A3558" w:rsidP="005D5AFB">
      <w:pPr>
        <w:pStyle w:val="Normal1"/>
        <w:spacing w:line="240" w:lineRule="auto"/>
        <w:contextualSpacing w:val="0"/>
        <w:jc w:val="both"/>
        <w:rPr>
          <w:sz w:val="20"/>
          <w:szCs w:val="20"/>
          <w:lang w:val="fr-CA"/>
        </w:rPr>
      </w:pPr>
    </w:p>
    <w:p w14:paraId="02F9850B" w14:textId="15DB03D3" w:rsidR="00F07928" w:rsidRPr="005D5AFB" w:rsidRDefault="00F07928" w:rsidP="005D5AFB">
      <w:pPr>
        <w:pStyle w:val="Normal1"/>
        <w:spacing w:line="240" w:lineRule="auto"/>
        <w:contextualSpacing w:val="0"/>
        <w:jc w:val="both"/>
        <w:rPr>
          <w:sz w:val="20"/>
          <w:szCs w:val="20"/>
          <w:lang w:val="fr-CA"/>
        </w:rPr>
      </w:pPr>
      <w:r w:rsidRPr="00F07928">
        <w:rPr>
          <w:sz w:val="20"/>
          <w:szCs w:val="20"/>
          <w:lang w:val="fr-CA"/>
        </w:rPr>
        <w:t xml:space="preserve">ENvironnement JEUnesse, représenté </w:t>
      </w:r>
      <w:r w:rsidRPr="000045ED">
        <w:rPr>
          <w:i/>
          <w:sz w:val="20"/>
          <w:szCs w:val="20"/>
          <w:lang w:val="fr-CA"/>
        </w:rPr>
        <w:t xml:space="preserve">pro </w:t>
      </w:r>
      <w:proofErr w:type="spellStart"/>
      <w:r w:rsidRPr="000045ED">
        <w:rPr>
          <w:i/>
          <w:sz w:val="20"/>
          <w:szCs w:val="20"/>
          <w:lang w:val="fr-CA"/>
        </w:rPr>
        <w:t>bono</w:t>
      </w:r>
      <w:proofErr w:type="spellEnd"/>
      <w:r w:rsidRPr="00F07928">
        <w:rPr>
          <w:sz w:val="20"/>
          <w:szCs w:val="20"/>
          <w:lang w:val="fr-CA"/>
        </w:rPr>
        <w:t xml:space="preserve"> par le cabinet Trudel Johnston &amp; </w:t>
      </w:r>
      <w:proofErr w:type="spellStart"/>
      <w:r w:rsidRPr="00F07928">
        <w:rPr>
          <w:sz w:val="20"/>
          <w:szCs w:val="20"/>
          <w:lang w:val="fr-CA"/>
        </w:rPr>
        <w:t>Lespérance</w:t>
      </w:r>
      <w:proofErr w:type="spellEnd"/>
      <w:r w:rsidRPr="00F07928">
        <w:rPr>
          <w:sz w:val="20"/>
          <w:szCs w:val="20"/>
          <w:lang w:val="fr-CA"/>
        </w:rPr>
        <w:t>, portera le</w:t>
      </w:r>
      <w:r w:rsidR="005A3558">
        <w:rPr>
          <w:sz w:val="20"/>
          <w:szCs w:val="20"/>
          <w:lang w:val="fr-CA"/>
        </w:rPr>
        <w:t xml:space="preserve"> </w:t>
      </w:r>
      <w:r w:rsidRPr="00F07928">
        <w:rPr>
          <w:sz w:val="20"/>
          <w:szCs w:val="20"/>
          <w:lang w:val="fr-CA"/>
        </w:rPr>
        <w:t>jugement</w:t>
      </w:r>
      <w:r>
        <w:rPr>
          <w:sz w:val="20"/>
          <w:szCs w:val="20"/>
          <w:lang w:val="fr-CA"/>
        </w:rPr>
        <w:t xml:space="preserve"> en appel</w:t>
      </w:r>
      <w:r w:rsidRPr="00F07928">
        <w:rPr>
          <w:sz w:val="20"/>
          <w:szCs w:val="20"/>
          <w:lang w:val="fr-CA"/>
        </w:rPr>
        <w:t>.</w:t>
      </w:r>
    </w:p>
    <w:p w14:paraId="3971AD3F" w14:textId="77777777" w:rsidR="002208FF" w:rsidRDefault="002208FF" w:rsidP="00FE21AE">
      <w:pPr>
        <w:pStyle w:val="Normal1"/>
        <w:spacing w:line="240" w:lineRule="auto"/>
        <w:contextualSpacing w:val="0"/>
        <w:jc w:val="both"/>
        <w:rPr>
          <w:sz w:val="20"/>
          <w:szCs w:val="20"/>
          <w:lang w:val="fr-CA"/>
        </w:rPr>
      </w:pPr>
    </w:p>
    <w:p w14:paraId="591010D8" w14:textId="77777777" w:rsidR="00F07928" w:rsidRPr="000045ED" w:rsidRDefault="00F07928" w:rsidP="00FE21AE">
      <w:pPr>
        <w:pStyle w:val="Normal1"/>
        <w:spacing w:line="240" w:lineRule="auto"/>
        <w:contextualSpacing w:val="0"/>
        <w:jc w:val="both"/>
        <w:rPr>
          <w:b/>
          <w:sz w:val="20"/>
          <w:szCs w:val="20"/>
          <w:lang w:val="fr-CA"/>
        </w:rPr>
      </w:pPr>
      <w:r w:rsidRPr="000045ED">
        <w:rPr>
          <w:b/>
          <w:sz w:val="20"/>
          <w:szCs w:val="20"/>
          <w:lang w:val="fr-CA"/>
        </w:rPr>
        <w:t xml:space="preserve">Cheminement </w:t>
      </w:r>
      <w:r>
        <w:rPr>
          <w:b/>
          <w:sz w:val="20"/>
          <w:szCs w:val="20"/>
          <w:lang w:val="fr-CA"/>
        </w:rPr>
        <w:t>de la demande d’autorisation</w:t>
      </w:r>
    </w:p>
    <w:p w14:paraId="58631FD6" w14:textId="77777777" w:rsidR="00F07928" w:rsidRDefault="00F07928" w:rsidP="00FE21AE">
      <w:pPr>
        <w:pStyle w:val="Normal1"/>
        <w:spacing w:line="240" w:lineRule="auto"/>
        <w:contextualSpacing w:val="0"/>
        <w:jc w:val="both"/>
        <w:rPr>
          <w:sz w:val="20"/>
          <w:szCs w:val="20"/>
          <w:lang w:val="fr-CA"/>
        </w:rPr>
      </w:pPr>
    </w:p>
    <w:p w14:paraId="6DC927C3" w14:textId="4A66B95C" w:rsidR="00F07928" w:rsidRDefault="00F07928" w:rsidP="00FE21AE">
      <w:pPr>
        <w:pStyle w:val="Normal1"/>
        <w:spacing w:line="240" w:lineRule="auto"/>
        <w:contextualSpacing w:val="0"/>
        <w:jc w:val="both"/>
        <w:rPr>
          <w:sz w:val="20"/>
          <w:szCs w:val="20"/>
          <w:lang w:val="fr-CA"/>
        </w:rPr>
      </w:pPr>
      <w:r w:rsidRPr="00F07928">
        <w:rPr>
          <w:sz w:val="20"/>
          <w:szCs w:val="20"/>
          <w:lang w:val="fr-CA"/>
        </w:rPr>
        <w:t>Une action collective ne peut être entreprise que si un juge de la Cour supérieure l’autorise. À cette étape, un juge de la Cour supérieure d</w:t>
      </w:r>
      <w:r w:rsidR="00E10EFA">
        <w:rPr>
          <w:sz w:val="20"/>
          <w:szCs w:val="20"/>
          <w:lang w:val="fr-CA"/>
        </w:rPr>
        <w:t>oit</w:t>
      </w:r>
      <w:r w:rsidRPr="00F07928">
        <w:rPr>
          <w:sz w:val="20"/>
          <w:szCs w:val="20"/>
          <w:lang w:val="fr-CA"/>
        </w:rPr>
        <w:t xml:space="preserve"> décider si l’action collective proposée satisfait à quatre conditions</w:t>
      </w:r>
      <w:r w:rsidR="004D5257">
        <w:rPr>
          <w:sz w:val="20"/>
          <w:szCs w:val="20"/>
          <w:lang w:val="fr-CA"/>
        </w:rPr>
        <w:t> :</w:t>
      </w:r>
    </w:p>
    <w:p w14:paraId="5C30E9EE" w14:textId="77777777" w:rsidR="00F07928" w:rsidRDefault="00F07928" w:rsidP="00FE21AE">
      <w:pPr>
        <w:pStyle w:val="Normal1"/>
        <w:spacing w:line="240" w:lineRule="auto"/>
        <w:contextualSpacing w:val="0"/>
        <w:jc w:val="both"/>
        <w:rPr>
          <w:sz w:val="20"/>
          <w:szCs w:val="20"/>
          <w:lang w:val="fr-CA"/>
        </w:rPr>
      </w:pPr>
    </w:p>
    <w:p w14:paraId="5B8B24A7" w14:textId="77777777" w:rsidR="00F07928" w:rsidRDefault="00F07928" w:rsidP="000045ED">
      <w:pPr>
        <w:pStyle w:val="Normal1"/>
        <w:numPr>
          <w:ilvl w:val="0"/>
          <w:numId w:val="5"/>
        </w:numPr>
        <w:spacing w:line="240" w:lineRule="auto"/>
        <w:contextualSpacing w:val="0"/>
        <w:jc w:val="both"/>
        <w:rPr>
          <w:sz w:val="20"/>
          <w:szCs w:val="20"/>
          <w:lang w:val="fr-CA"/>
        </w:rPr>
      </w:pPr>
      <w:proofErr w:type="gramStart"/>
      <w:r w:rsidRPr="00F07928">
        <w:rPr>
          <w:sz w:val="20"/>
          <w:szCs w:val="20"/>
          <w:lang w:val="fr-CA"/>
        </w:rPr>
        <w:t>les</w:t>
      </w:r>
      <w:proofErr w:type="gramEnd"/>
      <w:r w:rsidRPr="00F07928">
        <w:rPr>
          <w:sz w:val="20"/>
          <w:szCs w:val="20"/>
          <w:lang w:val="fr-CA"/>
        </w:rPr>
        <w:t xml:space="preserve"> demandes des membres soulèvent des questions de droit ou de fait identiques, similaires ou connexes ; </w:t>
      </w:r>
    </w:p>
    <w:p w14:paraId="040A08AB" w14:textId="77777777" w:rsidR="00F07928" w:rsidRDefault="00F07928" w:rsidP="000045ED">
      <w:pPr>
        <w:pStyle w:val="Normal1"/>
        <w:numPr>
          <w:ilvl w:val="0"/>
          <w:numId w:val="5"/>
        </w:numPr>
        <w:spacing w:line="240" w:lineRule="auto"/>
        <w:contextualSpacing w:val="0"/>
        <w:jc w:val="both"/>
        <w:rPr>
          <w:sz w:val="20"/>
          <w:szCs w:val="20"/>
          <w:lang w:val="fr-CA"/>
        </w:rPr>
      </w:pPr>
      <w:proofErr w:type="gramStart"/>
      <w:r w:rsidRPr="00F07928">
        <w:rPr>
          <w:sz w:val="20"/>
          <w:szCs w:val="20"/>
          <w:lang w:val="fr-CA"/>
        </w:rPr>
        <w:t>les</w:t>
      </w:r>
      <w:proofErr w:type="gramEnd"/>
      <w:r w:rsidRPr="00F07928">
        <w:rPr>
          <w:sz w:val="20"/>
          <w:szCs w:val="20"/>
          <w:lang w:val="fr-CA"/>
        </w:rPr>
        <w:t xml:space="preserve"> faits allégués paraissent justifier les conclusions recherchées ; </w:t>
      </w:r>
    </w:p>
    <w:p w14:paraId="0FFB2E1D" w14:textId="77777777" w:rsidR="00F07928" w:rsidRDefault="00F07928" w:rsidP="000045ED">
      <w:pPr>
        <w:pStyle w:val="Normal1"/>
        <w:numPr>
          <w:ilvl w:val="0"/>
          <w:numId w:val="5"/>
        </w:numPr>
        <w:spacing w:line="240" w:lineRule="auto"/>
        <w:contextualSpacing w:val="0"/>
        <w:jc w:val="both"/>
        <w:rPr>
          <w:sz w:val="20"/>
          <w:szCs w:val="20"/>
          <w:lang w:val="fr-CA"/>
        </w:rPr>
      </w:pPr>
      <w:proofErr w:type="gramStart"/>
      <w:r w:rsidRPr="00F07928">
        <w:rPr>
          <w:sz w:val="20"/>
          <w:szCs w:val="20"/>
          <w:lang w:val="fr-CA"/>
        </w:rPr>
        <w:t>la</w:t>
      </w:r>
      <w:proofErr w:type="gramEnd"/>
      <w:r w:rsidRPr="00F07928">
        <w:rPr>
          <w:sz w:val="20"/>
          <w:szCs w:val="20"/>
          <w:lang w:val="fr-CA"/>
        </w:rPr>
        <w:t xml:space="preserve"> composition du groupe rend difficile ou peu pratique l’application des règles sur le mandat d’ester en justice pour le compte d’autrui ou sur la jonction d’instance ; </w:t>
      </w:r>
    </w:p>
    <w:p w14:paraId="3224C589" w14:textId="77777777" w:rsidR="00F07928" w:rsidRDefault="00F07928" w:rsidP="000045ED">
      <w:pPr>
        <w:pStyle w:val="Normal1"/>
        <w:numPr>
          <w:ilvl w:val="0"/>
          <w:numId w:val="5"/>
        </w:numPr>
        <w:spacing w:line="240" w:lineRule="auto"/>
        <w:contextualSpacing w:val="0"/>
        <w:jc w:val="both"/>
        <w:rPr>
          <w:sz w:val="20"/>
          <w:szCs w:val="20"/>
          <w:lang w:val="fr-CA"/>
        </w:rPr>
      </w:pPr>
      <w:proofErr w:type="gramStart"/>
      <w:r w:rsidRPr="00F07928">
        <w:rPr>
          <w:sz w:val="20"/>
          <w:szCs w:val="20"/>
          <w:lang w:val="fr-CA"/>
        </w:rPr>
        <w:t>le</w:t>
      </w:r>
      <w:proofErr w:type="gramEnd"/>
      <w:r w:rsidRPr="00F07928">
        <w:rPr>
          <w:sz w:val="20"/>
          <w:szCs w:val="20"/>
          <w:lang w:val="fr-CA"/>
        </w:rPr>
        <w:t xml:space="preserve"> membre auquel il entend attribuer le statut de représentant est en mesure d’assurer une représentation adéquate des membres. </w:t>
      </w:r>
    </w:p>
    <w:p w14:paraId="47BAD8AF" w14:textId="77777777" w:rsidR="00F07928" w:rsidRDefault="00F07928" w:rsidP="00FE21AE">
      <w:pPr>
        <w:pStyle w:val="Normal1"/>
        <w:spacing w:line="240" w:lineRule="auto"/>
        <w:contextualSpacing w:val="0"/>
        <w:jc w:val="both"/>
        <w:rPr>
          <w:sz w:val="20"/>
          <w:szCs w:val="20"/>
          <w:lang w:val="fr-CA"/>
        </w:rPr>
      </w:pPr>
    </w:p>
    <w:p w14:paraId="66178917" w14:textId="77777777" w:rsidR="00F07928" w:rsidRDefault="00F07928" w:rsidP="00FE21AE">
      <w:pPr>
        <w:pStyle w:val="Normal1"/>
        <w:spacing w:line="240" w:lineRule="auto"/>
        <w:contextualSpacing w:val="0"/>
        <w:jc w:val="both"/>
        <w:rPr>
          <w:sz w:val="20"/>
          <w:szCs w:val="20"/>
          <w:lang w:val="fr-CA"/>
        </w:rPr>
      </w:pPr>
      <w:r w:rsidRPr="00F07928">
        <w:rPr>
          <w:sz w:val="20"/>
          <w:szCs w:val="20"/>
          <w:lang w:val="fr-CA"/>
        </w:rPr>
        <w:t xml:space="preserve">Si la Cour considère que ces conditions sont satisfaites, elle autorise l’exercice de l’action collective. </w:t>
      </w:r>
    </w:p>
    <w:p w14:paraId="2FF31731" w14:textId="77777777" w:rsidR="00F07928" w:rsidRDefault="00F07928" w:rsidP="00FE21AE">
      <w:pPr>
        <w:pStyle w:val="Normal1"/>
        <w:spacing w:line="240" w:lineRule="auto"/>
        <w:contextualSpacing w:val="0"/>
        <w:jc w:val="both"/>
        <w:rPr>
          <w:sz w:val="20"/>
          <w:szCs w:val="20"/>
          <w:lang w:val="fr-CA"/>
        </w:rPr>
      </w:pPr>
    </w:p>
    <w:p w14:paraId="5A01612A" w14:textId="77777777" w:rsidR="004D5257" w:rsidRDefault="00F07928" w:rsidP="004D5257">
      <w:pPr>
        <w:pStyle w:val="Normal1"/>
        <w:spacing w:line="240" w:lineRule="auto"/>
        <w:contextualSpacing w:val="0"/>
        <w:jc w:val="both"/>
        <w:rPr>
          <w:sz w:val="20"/>
          <w:szCs w:val="20"/>
          <w:lang w:val="fr-CA"/>
        </w:rPr>
      </w:pPr>
      <w:r w:rsidRPr="00F07928">
        <w:rPr>
          <w:sz w:val="20"/>
          <w:szCs w:val="20"/>
          <w:lang w:val="fr-CA"/>
        </w:rPr>
        <w:t xml:space="preserve">Dans l’affaire </w:t>
      </w:r>
      <w:r w:rsidRPr="000045ED">
        <w:rPr>
          <w:i/>
          <w:sz w:val="20"/>
          <w:szCs w:val="20"/>
          <w:lang w:val="fr-CA"/>
        </w:rPr>
        <w:t>ENvironnement JEUnesse c. Canada</w:t>
      </w:r>
      <w:r w:rsidRPr="00F07928">
        <w:rPr>
          <w:sz w:val="20"/>
          <w:szCs w:val="20"/>
          <w:lang w:val="fr-CA"/>
        </w:rPr>
        <w:t xml:space="preserve">, </w:t>
      </w:r>
      <w:r w:rsidR="004D5257">
        <w:rPr>
          <w:sz w:val="20"/>
          <w:szCs w:val="20"/>
          <w:lang w:val="fr-CA"/>
        </w:rPr>
        <w:t xml:space="preserve">selon </w:t>
      </w:r>
      <w:r w:rsidRPr="00F07928">
        <w:rPr>
          <w:sz w:val="20"/>
          <w:szCs w:val="20"/>
          <w:lang w:val="fr-CA"/>
        </w:rPr>
        <w:t>le juge Gary D.D. Morrison, « [c]</w:t>
      </w:r>
      <w:proofErr w:type="spellStart"/>
      <w:r w:rsidRPr="00F07928">
        <w:rPr>
          <w:sz w:val="20"/>
          <w:szCs w:val="20"/>
          <w:lang w:val="fr-CA"/>
        </w:rPr>
        <w:t>ompte</w:t>
      </w:r>
      <w:proofErr w:type="spellEnd"/>
      <w:r w:rsidRPr="00F07928">
        <w:rPr>
          <w:sz w:val="20"/>
          <w:szCs w:val="20"/>
          <w:lang w:val="fr-CA"/>
        </w:rPr>
        <w:t xml:space="preserve"> tenu de la nature de l’action collective qu</w:t>
      </w:r>
      <w:r w:rsidR="00E10EFA">
        <w:rPr>
          <w:sz w:val="20"/>
          <w:szCs w:val="20"/>
          <w:lang w:val="fr-CA"/>
        </w:rPr>
        <w:t xml:space="preserve">e </w:t>
      </w:r>
      <w:r w:rsidRPr="00F07928">
        <w:rPr>
          <w:sz w:val="20"/>
          <w:szCs w:val="20"/>
          <w:lang w:val="fr-CA"/>
        </w:rPr>
        <w:t>[ENvironnement JEUnesse] veut exercer et de la nature des prétendues atteintes aux droits fondamentaux des membres putatifs, le choix de l’âge de 35 ans par [ENvironnement JEUnesse] comme âge maximal des membres laisse le Tribunal perplexe. […] Mais, pourquoi choisir 35 ans? Pourquoi pas 20, 30 ou 40 ans? Pourquoi pas 60 ans? » (</w:t>
      </w:r>
      <w:proofErr w:type="gramStart"/>
      <w:r w:rsidRPr="00F07928">
        <w:rPr>
          <w:sz w:val="20"/>
          <w:szCs w:val="20"/>
          <w:lang w:val="fr-CA"/>
        </w:rPr>
        <w:t>p.</w:t>
      </w:r>
      <w:proofErr w:type="gramEnd"/>
      <w:r w:rsidRPr="00F07928">
        <w:rPr>
          <w:sz w:val="20"/>
          <w:szCs w:val="20"/>
          <w:lang w:val="fr-CA"/>
        </w:rPr>
        <w:t xml:space="preserve"> 21</w:t>
      </w:r>
      <w:r>
        <w:rPr>
          <w:sz w:val="20"/>
          <w:szCs w:val="20"/>
          <w:lang w:val="fr-CA"/>
        </w:rPr>
        <w:t xml:space="preserve"> de la décision)</w:t>
      </w:r>
      <w:r w:rsidRPr="00F07928">
        <w:rPr>
          <w:sz w:val="20"/>
          <w:szCs w:val="20"/>
          <w:lang w:val="fr-CA"/>
        </w:rPr>
        <w:t xml:space="preserve"> </w:t>
      </w:r>
    </w:p>
    <w:p w14:paraId="56663410" w14:textId="77777777" w:rsidR="004D5257" w:rsidRDefault="004D5257" w:rsidP="004D5257">
      <w:pPr>
        <w:pStyle w:val="Normal1"/>
        <w:spacing w:line="240" w:lineRule="auto"/>
        <w:contextualSpacing w:val="0"/>
        <w:jc w:val="both"/>
        <w:rPr>
          <w:sz w:val="20"/>
          <w:szCs w:val="20"/>
        </w:rPr>
      </w:pPr>
    </w:p>
    <w:p w14:paraId="20C0B1D5" w14:textId="6C875B01" w:rsidR="004D5257" w:rsidRDefault="004D5257" w:rsidP="004D5257">
      <w:pPr>
        <w:pStyle w:val="Normal1"/>
        <w:spacing w:line="240" w:lineRule="auto"/>
        <w:contextualSpacing w:val="0"/>
        <w:jc w:val="both"/>
        <w:rPr>
          <w:sz w:val="20"/>
          <w:szCs w:val="20"/>
        </w:rPr>
      </w:pPr>
      <w:r>
        <w:rPr>
          <w:sz w:val="20"/>
          <w:szCs w:val="20"/>
        </w:rPr>
        <w:t>À cette question, i</w:t>
      </w:r>
      <w:r w:rsidRPr="00853E11">
        <w:rPr>
          <w:sz w:val="20"/>
          <w:szCs w:val="20"/>
        </w:rPr>
        <w:t>l va de soi qu’une personne de 60 ans ne pourrait pas se qualifier comme un</w:t>
      </w:r>
      <w:r w:rsidRPr="00F07928">
        <w:rPr>
          <w:sz w:val="20"/>
          <w:szCs w:val="20"/>
          <w:lang w:val="fr-CA"/>
        </w:rPr>
        <w:t>·e</w:t>
      </w:r>
      <w:r w:rsidRPr="00853E11">
        <w:rPr>
          <w:sz w:val="20"/>
          <w:szCs w:val="20"/>
        </w:rPr>
        <w:t xml:space="preserve"> jeune</w:t>
      </w:r>
      <w:r>
        <w:rPr>
          <w:sz w:val="20"/>
          <w:szCs w:val="20"/>
        </w:rPr>
        <w:t>.</w:t>
      </w:r>
    </w:p>
    <w:p w14:paraId="26D413EF" w14:textId="77777777" w:rsidR="004D5257" w:rsidRDefault="004D5257" w:rsidP="004D5257">
      <w:pPr>
        <w:pStyle w:val="Normal1"/>
        <w:spacing w:line="240" w:lineRule="auto"/>
        <w:contextualSpacing w:val="0"/>
        <w:jc w:val="both"/>
        <w:rPr>
          <w:sz w:val="20"/>
          <w:szCs w:val="20"/>
        </w:rPr>
      </w:pPr>
    </w:p>
    <w:p w14:paraId="499232A0" w14:textId="19F56ACC" w:rsidR="004D5257" w:rsidRPr="004D5257" w:rsidRDefault="004D5257" w:rsidP="004D5257">
      <w:pPr>
        <w:jc w:val="both"/>
        <w:rPr>
          <w:sz w:val="20"/>
          <w:szCs w:val="20"/>
        </w:rPr>
      </w:pPr>
      <w:r w:rsidRPr="00853E11">
        <w:rPr>
          <w:sz w:val="20"/>
          <w:szCs w:val="20"/>
        </w:rPr>
        <w:t>ENvironnement JEUnesse portera le jugement en appel.</w:t>
      </w:r>
      <w:r>
        <w:rPr>
          <w:sz w:val="20"/>
          <w:szCs w:val="20"/>
        </w:rPr>
        <w:t xml:space="preserve"> Cette démarche ajoutera environ un an au processus.</w:t>
      </w:r>
    </w:p>
    <w:p w14:paraId="1333C40A" w14:textId="77777777" w:rsidR="00F07928" w:rsidRDefault="00F07928" w:rsidP="00FE21AE">
      <w:pPr>
        <w:pStyle w:val="Normal1"/>
        <w:spacing w:line="240" w:lineRule="auto"/>
        <w:contextualSpacing w:val="0"/>
        <w:jc w:val="both"/>
        <w:rPr>
          <w:sz w:val="20"/>
          <w:szCs w:val="20"/>
          <w:lang w:val="fr-CA"/>
        </w:rPr>
      </w:pPr>
    </w:p>
    <w:p w14:paraId="0E140B45" w14:textId="77777777" w:rsidR="004D5257" w:rsidRDefault="004D5257">
      <w:pPr>
        <w:rPr>
          <w:b/>
          <w:sz w:val="20"/>
          <w:szCs w:val="20"/>
          <w:lang w:val="fr-CA" w:eastAsia="fr-FR"/>
        </w:rPr>
      </w:pPr>
      <w:r>
        <w:rPr>
          <w:b/>
          <w:sz w:val="20"/>
          <w:szCs w:val="20"/>
          <w:lang w:val="fr-CA"/>
        </w:rPr>
        <w:br w:type="page"/>
      </w:r>
    </w:p>
    <w:p w14:paraId="31DF8C2A" w14:textId="770ECE7A" w:rsidR="00F6276C" w:rsidRPr="002208FF" w:rsidRDefault="00F6276C" w:rsidP="00F6276C">
      <w:pPr>
        <w:pStyle w:val="Normal1"/>
        <w:spacing w:line="240" w:lineRule="auto"/>
        <w:contextualSpacing w:val="0"/>
        <w:jc w:val="both"/>
        <w:rPr>
          <w:b/>
          <w:sz w:val="20"/>
          <w:szCs w:val="20"/>
          <w:lang w:val="fr-CA"/>
        </w:rPr>
      </w:pPr>
      <w:r w:rsidRPr="002208FF">
        <w:rPr>
          <w:b/>
          <w:sz w:val="20"/>
          <w:szCs w:val="20"/>
          <w:lang w:val="fr-CA"/>
        </w:rPr>
        <w:lastRenderedPageBreak/>
        <w:t>Une question de droits fondamentaux</w:t>
      </w:r>
    </w:p>
    <w:p w14:paraId="5074D66A" w14:textId="77777777" w:rsidR="00F6276C" w:rsidRDefault="00F6276C" w:rsidP="00FE21AE">
      <w:pPr>
        <w:pStyle w:val="Normal1"/>
        <w:spacing w:line="240" w:lineRule="auto"/>
        <w:contextualSpacing w:val="0"/>
        <w:jc w:val="both"/>
        <w:rPr>
          <w:sz w:val="20"/>
          <w:szCs w:val="20"/>
          <w:lang w:val="fr-CA"/>
        </w:rPr>
      </w:pPr>
    </w:p>
    <w:p w14:paraId="4D26741F" w14:textId="6CBAAC67" w:rsidR="00F6276C" w:rsidRDefault="00F6276C" w:rsidP="00FE21AE">
      <w:pPr>
        <w:pStyle w:val="Normal1"/>
        <w:spacing w:line="240" w:lineRule="auto"/>
        <w:contextualSpacing w:val="0"/>
        <w:jc w:val="both"/>
        <w:rPr>
          <w:sz w:val="20"/>
          <w:szCs w:val="20"/>
          <w:lang w:val="fr-CA"/>
        </w:rPr>
      </w:pPr>
      <w:r w:rsidRPr="00F6276C">
        <w:rPr>
          <w:sz w:val="20"/>
          <w:szCs w:val="20"/>
          <w:lang w:val="fr-CA"/>
        </w:rPr>
        <w:t xml:space="preserve">ENvironnement JEUnesse allègue que le gouvernement du Canada brime les droits fondamentaux d’une génération, d’une part parce que sa cible de réduction de gaz à effet de serre n’est pas suffisamment ambitieuse pour éviter des changements climatiques dangereux et, d’autre part, parce que ses actions ne permettent pas l’atteinte de cette cible, pourtant déjà déficiente. </w:t>
      </w:r>
    </w:p>
    <w:p w14:paraId="0CB62723" w14:textId="77777777" w:rsidR="00F6276C" w:rsidRDefault="00F6276C" w:rsidP="00FE21AE">
      <w:pPr>
        <w:pStyle w:val="Normal1"/>
        <w:spacing w:line="240" w:lineRule="auto"/>
        <w:contextualSpacing w:val="0"/>
        <w:jc w:val="both"/>
        <w:rPr>
          <w:sz w:val="20"/>
          <w:szCs w:val="20"/>
          <w:lang w:val="fr-CA"/>
        </w:rPr>
      </w:pPr>
    </w:p>
    <w:p w14:paraId="2A68A60F" w14:textId="77777777" w:rsidR="00F6276C" w:rsidRDefault="00F6276C" w:rsidP="00FE21AE">
      <w:pPr>
        <w:pStyle w:val="Normal1"/>
        <w:spacing w:line="240" w:lineRule="auto"/>
        <w:contextualSpacing w:val="0"/>
        <w:jc w:val="both"/>
        <w:rPr>
          <w:sz w:val="20"/>
          <w:szCs w:val="20"/>
          <w:lang w:val="fr-CA"/>
        </w:rPr>
      </w:pPr>
      <w:r w:rsidRPr="00F6276C">
        <w:rPr>
          <w:sz w:val="20"/>
          <w:szCs w:val="20"/>
          <w:lang w:val="fr-CA"/>
        </w:rPr>
        <w:t>Bien que le Canada ait accepté le consensus scientifique qu’une baisse d’au moins de 25 % par rapport à l’année de référen</w:t>
      </w:r>
      <w:bookmarkStart w:id="1" w:name="_GoBack"/>
      <w:bookmarkEnd w:id="1"/>
      <w:r w:rsidRPr="00F6276C">
        <w:rPr>
          <w:sz w:val="20"/>
          <w:szCs w:val="20"/>
          <w:lang w:val="fr-CA"/>
        </w:rPr>
        <w:t xml:space="preserve">ce 1990 était nécessaire pour éviter une catastrophe, il s’est donné pour cible un niveau qui représente une hausse de ses émissions de 1990. Le Canada s’est engagé à réduire ses émissions de 17 % par rapport au niveau de 2005, soit une hausse par rapport à 1990. </w:t>
      </w:r>
    </w:p>
    <w:p w14:paraId="14252907" w14:textId="06FB357A" w:rsidR="00F6276C" w:rsidRDefault="00F6276C" w:rsidP="00FE21AE">
      <w:pPr>
        <w:pStyle w:val="Normal1"/>
        <w:spacing w:line="240" w:lineRule="auto"/>
        <w:contextualSpacing w:val="0"/>
        <w:jc w:val="both"/>
        <w:rPr>
          <w:sz w:val="20"/>
          <w:szCs w:val="20"/>
          <w:lang w:val="fr-CA"/>
        </w:rPr>
      </w:pPr>
    </w:p>
    <w:p w14:paraId="51461AEB" w14:textId="1459CF11" w:rsidR="00F6276C" w:rsidRDefault="00F6276C" w:rsidP="00FE21AE">
      <w:pPr>
        <w:pStyle w:val="Normal1"/>
        <w:spacing w:line="240" w:lineRule="auto"/>
        <w:contextualSpacing w:val="0"/>
        <w:jc w:val="both"/>
        <w:rPr>
          <w:sz w:val="20"/>
          <w:szCs w:val="20"/>
          <w:lang w:val="fr-CA"/>
        </w:rPr>
      </w:pPr>
      <w:r w:rsidRPr="00F6276C">
        <w:rPr>
          <w:sz w:val="20"/>
          <w:szCs w:val="20"/>
          <w:lang w:val="fr-CA"/>
        </w:rPr>
        <w:t>Dans les faits, selon le Rapport d’inventaire national 2019 des émissions au Canada, les émissions de gaz à effet de serre sont passées de 602 millions de tonnes (Mt) de CO</w:t>
      </w:r>
      <w:r w:rsidRPr="00F6276C">
        <w:rPr>
          <w:sz w:val="20"/>
          <w:szCs w:val="20"/>
          <w:vertAlign w:val="subscript"/>
          <w:lang w:val="fr-CA"/>
        </w:rPr>
        <w:t>2</w:t>
      </w:r>
      <w:r w:rsidRPr="00F6276C">
        <w:rPr>
          <w:sz w:val="20"/>
          <w:szCs w:val="20"/>
          <w:lang w:val="fr-CA"/>
        </w:rPr>
        <w:t xml:space="preserve"> </w:t>
      </w:r>
      <w:proofErr w:type="spellStart"/>
      <w:r w:rsidRPr="00F6276C">
        <w:rPr>
          <w:sz w:val="20"/>
          <w:szCs w:val="20"/>
          <w:lang w:val="fr-CA"/>
        </w:rPr>
        <w:t>éq</w:t>
      </w:r>
      <w:proofErr w:type="spellEnd"/>
      <w:r w:rsidRPr="00F6276C">
        <w:rPr>
          <w:sz w:val="20"/>
          <w:szCs w:val="20"/>
          <w:lang w:val="fr-CA"/>
        </w:rPr>
        <w:t xml:space="preserve">. </w:t>
      </w:r>
      <w:proofErr w:type="gramStart"/>
      <w:r w:rsidRPr="00F6276C">
        <w:rPr>
          <w:sz w:val="20"/>
          <w:szCs w:val="20"/>
          <w:lang w:val="fr-CA"/>
        </w:rPr>
        <w:t>à</w:t>
      </w:r>
      <w:proofErr w:type="gramEnd"/>
      <w:r w:rsidRPr="00F6276C">
        <w:rPr>
          <w:sz w:val="20"/>
          <w:szCs w:val="20"/>
          <w:lang w:val="fr-CA"/>
        </w:rPr>
        <w:t xml:space="preserve"> 716 Mt CO</w:t>
      </w:r>
      <w:r w:rsidRPr="00F6276C">
        <w:rPr>
          <w:sz w:val="20"/>
          <w:szCs w:val="20"/>
          <w:vertAlign w:val="subscript"/>
          <w:lang w:val="fr-CA"/>
        </w:rPr>
        <w:t>2</w:t>
      </w:r>
      <w:r w:rsidRPr="00F6276C">
        <w:rPr>
          <w:sz w:val="20"/>
          <w:szCs w:val="20"/>
          <w:lang w:val="fr-CA"/>
        </w:rPr>
        <w:t xml:space="preserve"> </w:t>
      </w:r>
      <w:proofErr w:type="spellStart"/>
      <w:r w:rsidRPr="00F6276C">
        <w:rPr>
          <w:sz w:val="20"/>
          <w:szCs w:val="20"/>
          <w:lang w:val="fr-CA"/>
        </w:rPr>
        <w:t>éq</w:t>
      </w:r>
      <w:proofErr w:type="spellEnd"/>
      <w:r w:rsidRPr="00F6276C">
        <w:rPr>
          <w:sz w:val="20"/>
          <w:szCs w:val="20"/>
          <w:lang w:val="fr-CA"/>
        </w:rPr>
        <w:t xml:space="preserve">. </w:t>
      </w:r>
      <w:proofErr w:type="gramStart"/>
      <w:r w:rsidRPr="00F6276C">
        <w:rPr>
          <w:sz w:val="20"/>
          <w:szCs w:val="20"/>
          <w:lang w:val="fr-CA"/>
        </w:rPr>
        <w:t>de</w:t>
      </w:r>
      <w:proofErr w:type="gramEnd"/>
      <w:r w:rsidRPr="00F6276C">
        <w:rPr>
          <w:sz w:val="20"/>
          <w:szCs w:val="20"/>
          <w:lang w:val="fr-CA"/>
        </w:rPr>
        <w:t xml:space="preserve"> 1990 à 2017. Ainsi, les émissions du Canada ont dangereusement augmenté de l’ordre de 19 % depuis 1990.</w:t>
      </w:r>
    </w:p>
    <w:p w14:paraId="6C3A2398" w14:textId="77777777" w:rsidR="00F6276C" w:rsidRDefault="00F6276C" w:rsidP="00FE21AE">
      <w:pPr>
        <w:pStyle w:val="Normal1"/>
        <w:spacing w:line="240" w:lineRule="auto"/>
        <w:contextualSpacing w:val="0"/>
        <w:jc w:val="both"/>
        <w:rPr>
          <w:sz w:val="20"/>
          <w:szCs w:val="20"/>
          <w:lang w:val="fr-CA"/>
        </w:rPr>
      </w:pPr>
    </w:p>
    <w:p w14:paraId="42F321B0" w14:textId="7D35BEC5" w:rsidR="002208FF" w:rsidRDefault="00F6276C" w:rsidP="00F6276C">
      <w:pPr>
        <w:pBdr>
          <w:top w:val="nil"/>
          <w:left w:val="nil"/>
          <w:bottom w:val="nil"/>
          <w:right w:val="nil"/>
          <w:between w:val="nil"/>
        </w:pBdr>
        <w:spacing w:line="240" w:lineRule="auto"/>
        <w:contextualSpacing w:val="0"/>
        <w:jc w:val="both"/>
        <w:rPr>
          <w:color w:val="000000"/>
          <w:sz w:val="20"/>
          <w:szCs w:val="20"/>
        </w:rPr>
      </w:pPr>
      <w:r>
        <w:rPr>
          <w:color w:val="000000"/>
          <w:sz w:val="20"/>
          <w:szCs w:val="20"/>
        </w:rPr>
        <w:t>C</w:t>
      </w:r>
      <w:r w:rsidR="002208FF">
        <w:rPr>
          <w:color w:val="000000"/>
          <w:sz w:val="20"/>
          <w:szCs w:val="20"/>
        </w:rPr>
        <w:t xml:space="preserve">e comportement du gouvernement du Canada porte atteinte à plusieurs droits protégés par la </w:t>
      </w:r>
      <w:r w:rsidR="002208FF">
        <w:rPr>
          <w:i/>
          <w:color w:val="000000"/>
          <w:sz w:val="20"/>
          <w:szCs w:val="20"/>
        </w:rPr>
        <w:t>Charte canadienne des droits et libertés</w:t>
      </w:r>
      <w:r w:rsidR="002208FF">
        <w:rPr>
          <w:color w:val="000000"/>
          <w:sz w:val="20"/>
          <w:szCs w:val="20"/>
        </w:rPr>
        <w:t xml:space="preserve"> (Charte canadienne) ainsi que la </w:t>
      </w:r>
      <w:r w:rsidR="002208FF">
        <w:rPr>
          <w:i/>
          <w:color w:val="000000"/>
          <w:sz w:val="20"/>
          <w:szCs w:val="20"/>
        </w:rPr>
        <w:t xml:space="preserve">Charte des droits et libertés de la personne </w:t>
      </w:r>
      <w:r w:rsidR="002208FF" w:rsidRPr="00FB4672">
        <w:rPr>
          <w:color w:val="000000"/>
          <w:sz w:val="20"/>
          <w:szCs w:val="20"/>
        </w:rPr>
        <w:t>(Charte québécoise).</w:t>
      </w:r>
      <w:r w:rsidR="00E10EFA">
        <w:rPr>
          <w:color w:val="000000"/>
          <w:sz w:val="20"/>
          <w:szCs w:val="20"/>
        </w:rPr>
        <w:t xml:space="preserve"> Plus particulièrement, trois éléments sont identifiés </w:t>
      </w:r>
      <w:r w:rsidR="002208FF">
        <w:rPr>
          <w:color w:val="000000"/>
          <w:sz w:val="20"/>
          <w:szCs w:val="20"/>
        </w:rPr>
        <w:t xml:space="preserve">: </w:t>
      </w:r>
    </w:p>
    <w:p w14:paraId="04604491" w14:textId="77777777" w:rsidR="002208FF" w:rsidRDefault="002208FF" w:rsidP="002208FF">
      <w:pPr>
        <w:pBdr>
          <w:top w:val="nil"/>
          <w:left w:val="nil"/>
          <w:bottom w:val="nil"/>
          <w:right w:val="nil"/>
          <w:between w:val="nil"/>
        </w:pBdr>
        <w:spacing w:line="240" w:lineRule="auto"/>
        <w:contextualSpacing w:val="0"/>
        <w:jc w:val="both"/>
        <w:rPr>
          <w:color w:val="000000"/>
          <w:sz w:val="20"/>
          <w:szCs w:val="20"/>
        </w:rPr>
      </w:pPr>
    </w:p>
    <w:p w14:paraId="4540D49A" w14:textId="60FCDFA6" w:rsidR="00E10EFA" w:rsidRPr="00F6276C" w:rsidRDefault="002208FF" w:rsidP="00F6276C">
      <w:pPr>
        <w:pStyle w:val="Paragraphedeliste"/>
        <w:numPr>
          <w:ilvl w:val="0"/>
          <w:numId w:val="6"/>
        </w:numPr>
        <w:pBdr>
          <w:top w:val="nil"/>
          <w:left w:val="nil"/>
          <w:bottom w:val="nil"/>
          <w:right w:val="nil"/>
          <w:between w:val="nil"/>
        </w:pBdr>
        <w:spacing w:line="240" w:lineRule="auto"/>
        <w:jc w:val="both"/>
        <w:rPr>
          <w:color w:val="000000"/>
          <w:sz w:val="20"/>
          <w:szCs w:val="20"/>
        </w:rPr>
      </w:pPr>
      <w:r w:rsidRPr="00F6276C">
        <w:rPr>
          <w:color w:val="000000"/>
          <w:sz w:val="20"/>
          <w:szCs w:val="20"/>
        </w:rPr>
        <w:t>Le droit à la vie et à la sécurité de sa personne : chartes canadienne (article 7) et québécoise (article 1) ;</w:t>
      </w:r>
    </w:p>
    <w:p w14:paraId="37700C1C" w14:textId="601CD2CC" w:rsidR="00E10EFA" w:rsidRPr="00F6276C" w:rsidRDefault="002208FF" w:rsidP="00F6276C">
      <w:pPr>
        <w:pStyle w:val="Paragraphedeliste"/>
        <w:numPr>
          <w:ilvl w:val="0"/>
          <w:numId w:val="6"/>
        </w:numPr>
        <w:pBdr>
          <w:top w:val="nil"/>
          <w:left w:val="nil"/>
          <w:bottom w:val="nil"/>
          <w:right w:val="nil"/>
          <w:between w:val="nil"/>
        </w:pBdr>
        <w:spacing w:line="240" w:lineRule="auto"/>
        <w:jc w:val="both"/>
        <w:rPr>
          <w:color w:val="000000"/>
          <w:sz w:val="20"/>
          <w:szCs w:val="20"/>
        </w:rPr>
      </w:pPr>
      <w:r w:rsidRPr="00F6276C">
        <w:rPr>
          <w:color w:val="000000"/>
          <w:sz w:val="20"/>
          <w:szCs w:val="20"/>
        </w:rPr>
        <w:t xml:space="preserve">Le droit de vivre dans un environnement sain et </w:t>
      </w:r>
      <w:r w:rsidR="00DA7C9D" w:rsidRPr="00F6276C">
        <w:rPr>
          <w:color w:val="000000"/>
          <w:sz w:val="20"/>
          <w:szCs w:val="20"/>
        </w:rPr>
        <w:t xml:space="preserve">respectueux </w:t>
      </w:r>
      <w:r w:rsidRPr="00F6276C">
        <w:rPr>
          <w:color w:val="000000"/>
          <w:sz w:val="20"/>
          <w:szCs w:val="20"/>
        </w:rPr>
        <w:t>de la biodiversité (article 46.1 Charte québécoise) ;</w:t>
      </w:r>
    </w:p>
    <w:p w14:paraId="6FB86ADE" w14:textId="77777777" w:rsidR="002208FF" w:rsidRPr="00F6276C" w:rsidRDefault="002208FF" w:rsidP="00F6276C">
      <w:pPr>
        <w:pStyle w:val="Paragraphedeliste"/>
        <w:numPr>
          <w:ilvl w:val="0"/>
          <w:numId w:val="6"/>
        </w:numPr>
        <w:pBdr>
          <w:top w:val="nil"/>
          <w:left w:val="nil"/>
          <w:bottom w:val="nil"/>
          <w:right w:val="nil"/>
          <w:between w:val="nil"/>
        </w:pBdr>
        <w:spacing w:line="240" w:lineRule="auto"/>
        <w:jc w:val="both"/>
        <w:rPr>
          <w:color w:val="000000"/>
          <w:sz w:val="20"/>
          <w:szCs w:val="20"/>
        </w:rPr>
      </w:pPr>
      <w:r w:rsidRPr="00F6276C">
        <w:rPr>
          <w:color w:val="000000"/>
          <w:sz w:val="20"/>
          <w:szCs w:val="20"/>
        </w:rPr>
        <w:t>Le droit à l’égalité (article 15 Charte canadienne et article 10 Charte québécoise) : équité intergénérationnelle.</w:t>
      </w:r>
    </w:p>
    <w:p w14:paraId="10E8C3EF" w14:textId="77777777" w:rsidR="002208FF" w:rsidRDefault="002208FF" w:rsidP="002208FF">
      <w:pPr>
        <w:pBdr>
          <w:top w:val="nil"/>
          <w:left w:val="nil"/>
          <w:bottom w:val="nil"/>
          <w:right w:val="nil"/>
          <w:between w:val="nil"/>
        </w:pBdr>
        <w:spacing w:line="240" w:lineRule="auto"/>
        <w:contextualSpacing w:val="0"/>
        <w:jc w:val="both"/>
        <w:rPr>
          <w:color w:val="000000"/>
          <w:sz w:val="20"/>
          <w:szCs w:val="20"/>
        </w:rPr>
      </w:pPr>
    </w:p>
    <w:p w14:paraId="4CB14FE9" w14:textId="720349C8" w:rsidR="002208FF" w:rsidRDefault="002208FF" w:rsidP="002208FF">
      <w:pPr>
        <w:pBdr>
          <w:top w:val="nil"/>
          <w:left w:val="nil"/>
          <w:bottom w:val="nil"/>
          <w:right w:val="nil"/>
          <w:between w:val="nil"/>
        </w:pBdr>
        <w:spacing w:line="240" w:lineRule="auto"/>
        <w:jc w:val="both"/>
        <w:rPr>
          <w:color w:val="000000"/>
          <w:sz w:val="20"/>
          <w:szCs w:val="20"/>
        </w:rPr>
      </w:pPr>
      <w:r>
        <w:rPr>
          <w:color w:val="000000"/>
          <w:sz w:val="20"/>
          <w:szCs w:val="20"/>
        </w:rPr>
        <w:t>Ce comportement constitue également une faute civile du gouvernement du Canada en vertu du droit civil québécois.</w:t>
      </w:r>
    </w:p>
    <w:p w14:paraId="49537E4D" w14:textId="77777777" w:rsidR="002208FF" w:rsidRDefault="002208FF" w:rsidP="002208FF">
      <w:pPr>
        <w:pBdr>
          <w:top w:val="nil"/>
          <w:left w:val="nil"/>
          <w:bottom w:val="nil"/>
          <w:right w:val="nil"/>
          <w:between w:val="nil"/>
        </w:pBdr>
        <w:spacing w:line="240" w:lineRule="auto"/>
        <w:contextualSpacing w:val="0"/>
        <w:jc w:val="both"/>
        <w:rPr>
          <w:b/>
          <w:color w:val="000000"/>
          <w:sz w:val="20"/>
          <w:szCs w:val="20"/>
        </w:rPr>
      </w:pPr>
    </w:p>
    <w:p w14:paraId="232135F4" w14:textId="77777777" w:rsidR="00054C66" w:rsidRDefault="00D53AF6">
      <w:pPr>
        <w:pBdr>
          <w:top w:val="nil"/>
          <w:left w:val="nil"/>
          <w:bottom w:val="nil"/>
          <w:right w:val="nil"/>
          <w:between w:val="nil"/>
        </w:pBdr>
        <w:spacing w:line="240" w:lineRule="auto"/>
        <w:contextualSpacing w:val="0"/>
        <w:jc w:val="both"/>
        <w:rPr>
          <w:b/>
          <w:color w:val="000000"/>
          <w:sz w:val="20"/>
          <w:szCs w:val="20"/>
        </w:rPr>
      </w:pPr>
      <w:r>
        <w:rPr>
          <w:b/>
          <w:color w:val="000000"/>
          <w:sz w:val="20"/>
          <w:szCs w:val="20"/>
        </w:rPr>
        <w:t>Survol des autres recours dans le monde</w:t>
      </w:r>
    </w:p>
    <w:p w14:paraId="4C1F8D48" w14:textId="77777777" w:rsidR="00054C66" w:rsidRDefault="00054C66">
      <w:pPr>
        <w:pBdr>
          <w:top w:val="nil"/>
          <w:left w:val="nil"/>
          <w:bottom w:val="nil"/>
          <w:right w:val="nil"/>
          <w:between w:val="nil"/>
        </w:pBdr>
        <w:spacing w:line="240" w:lineRule="auto"/>
        <w:contextualSpacing w:val="0"/>
        <w:jc w:val="both"/>
        <w:rPr>
          <w:b/>
          <w:color w:val="000000"/>
          <w:sz w:val="20"/>
          <w:szCs w:val="20"/>
        </w:rPr>
      </w:pPr>
    </w:p>
    <w:p w14:paraId="717BF379" w14:textId="37B25143" w:rsidR="00054C66" w:rsidRDefault="00D53AF6">
      <w:pPr>
        <w:pBdr>
          <w:top w:val="nil"/>
          <w:left w:val="nil"/>
          <w:bottom w:val="nil"/>
          <w:right w:val="nil"/>
          <w:between w:val="nil"/>
        </w:pBdr>
        <w:spacing w:line="240" w:lineRule="auto"/>
        <w:contextualSpacing w:val="0"/>
        <w:jc w:val="both"/>
        <w:rPr>
          <w:color w:val="000000"/>
          <w:sz w:val="20"/>
          <w:szCs w:val="20"/>
        </w:rPr>
      </w:pPr>
      <w:r>
        <w:rPr>
          <w:color w:val="000000"/>
          <w:sz w:val="20"/>
          <w:szCs w:val="20"/>
        </w:rPr>
        <w:t xml:space="preserve">L’action collective d’ENvironnement JEUnesse a des fondements qui se rapprochent de celle </w:t>
      </w:r>
      <w:r w:rsidR="00E64C1A">
        <w:rPr>
          <w:color w:val="000000"/>
          <w:sz w:val="20"/>
          <w:szCs w:val="20"/>
        </w:rPr>
        <w:t>entre</w:t>
      </w:r>
      <w:r>
        <w:rPr>
          <w:color w:val="000000"/>
          <w:sz w:val="20"/>
          <w:szCs w:val="20"/>
        </w:rPr>
        <w:t>prise aux Pays-Bas (</w:t>
      </w:r>
      <w:proofErr w:type="spellStart"/>
      <w:r w:rsidRPr="00921A1F">
        <w:rPr>
          <w:i/>
          <w:color w:val="000000"/>
          <w:sz w:val="20"/>
          <w:szCs w:val="20"/>
        </w:rPr>
        <w:t>Urgenda</w:t>
      </w:r>
      <w:proofErr w:type="spellEnd"/>
      <w:r w:rsidRPr="00921A1F">
        <w:rPr>
          <w:i/>
          <w:color w:val="000000"/>
          <w:sz w:val="20"/>
          <w:szCs w:val="20"/>
        </w:rPr>
        <w:t xml:space="preserve"> </w:t>
      </w:r>
      <w:proofErr w:type="spellStart"/>
      <w:r w:rsidRPr="00921A1F">
        <w:rPr>
          <w:i/>
          <w:color w:val="000000"/>
          <w:sz w:val="20"/>
          <w:szCs w:val="20"/>
        </w:rPr>
        <w:t>Foundation</w:t>
      </w:r>
      <w:proofErr w:type="spellEnd"/>
      <w:r w:rsidRPr="00921A1F">
        <w:rPr>
          <w:i/>
          <w:color w:val="000000"/>
          <w:sz w:val="20"/>
          <w:szCs w:val="20"/>
        </w:rPr>
        <w:t xml:space="preserve"> </w:t>
      </w:r>
      <w:r w:rsidR="00921A1F" w:rsidRPr="00921A1F">
        <w:rPr>
          <w:i/>
          <w:color w:val="000000"/>
          <w:sz w:val="20"/>
          <w:szCs w:val="20"/>
        </w:rPr>
        <w:t>c</w:t>
      </w:r>
      <w:r w:rsidRPr="00921A1F">
        <w:rPr>
          <w:i/>
          <w:color w:val="000000"/>
          <w:sz w:val="20"/>
          <w:szCs w:val="20"/>
        </w:rPr>
        <w:t xml:space="preserve">. </w:t>
      </w:r>
      <w:proofErr w:type="spellStart"/>
      <w:r w:rsidRPr="00921A1F">
        <w:rPr>
          <w:i/>
          <w:color w:val="000000"/>
          <w:sz w:val="20"/>
          <w:szCs w:val="20"/>
        </w:rPr>
        <w:t>Kingdom</w:t>
      </w:r>
      <w:proofErr w:type="spellEnd"/>
      <w:r w:rsidRPr="00921A1F">
        <w:rPr>
          <w:i/>
          <w:color w:val="000000"/>
          <w:sz w:val="20"/>
          <w:szCs w:val="20"/>
        </w:rPr>
        <w:t xml:space="preserve"> of the </w:t>
      </w:r>
      <w:proofErr w:type="spellStart"/>
      <w:r w:rsidRPr="00921A1F">
        <w:rPr>
          <w:i/>
          <w:color w:val="000000"/>
          <w:sz w:val="20"/>
          <w:szCs w:val="20"/>
        </w:rPr>
        <w:t>Netherlands</w:t>
      </w:r>
      <w:proofErr w:type="spellEnd"/>
      <w:r>
        <w:rPr>
          <w:color w:val="000000"/>
          <w:sz w:val="20"/>
          <w:szCs w:val="20"/>
        </w:rPr>
        <w:t xml:space="preserve">). </w:t>
      </w:r>
      <w:r w:rsidR="00B808F8">
        <w:rPr>
          <w:color w:val="000000"/>
          <w:sz w:val="20"/>
          <w:szCs w:val="20"/>
        </w:rPr>
        <w:t xml:space="preserve">L’action d’ENvironnement JEUnesse </w:t>
      </w:r>
      <w:r w:rsidR="00971CA3">
        <w:rPr>
          <w:color w:val="000000"/>
          <w:sz w:val="20"/>
          <w:szCs w:val="20"/>
        </w:rPr>
        <w:t>soulève de plus</w:t>
      </w:r>
      <w:r w:rsidR="00B808F8">
        <w:rPr>
          <w:color w:val="000000"/>
          <w:sz w:val="20"/>
          <w:szCs w:val="20"/>
        </w:rPr>
        <w:t xml:space="preserve"> la violation du droit à un environnement sain et </w:t>
      </w:r>
      <w:r w:rsidR="00DA7C9D">
        <w:rPr>
          <w:color w:val="000000"/>
          <w:sz w:val="20"/>
          <w:szCs w:val="20"/>
        </w:rPr>
        <w:t>respectueux</w:t>
      </w:r>
      <w:r w:rsidR="00B808F8">
        <w:rPr>
          <w:color w:val="000000"/>
          <w:sz w:val="20"/>
          <w:szCs w:val="20"/>
        </w:rPr>
        <w:t xml:space="preserve"> de la biodiversité.</w:t>
      </w:r>
    </w:p>
    <w:p w14:paraId="3B384D83" w14:textId="77777777" w:rsidR="00054C66" w:rsidRDefault="00054C66">
      <w:pPr>
        <w:pBdr>
          <w:top w:val="nil"/>
          <w:left w:val="nil"/>
          <w:bottom w:val="nil"/>
          <w:right w:val="nil"/>
          <w:between w:val="nil"/>
        </w:pBdr>
        <w:spacing w:line="240" w:lineRule="auto"/>
        <w:contextualSpacing w:val="0"/>
        <w:jc w:val="both"/>
        <w:rPr>
          <w:color w:val="000000"/>
          <w:sz w:val="20"/>
          <w:szCs w:val="20"/>
        </w:rPr>
      </w:pPr>
    </w:p>
    <w:p w14:paraId="7A026B6F" w14:textId="411EEBFD" w:rsidR="00054C66" w:rsidRDefault="00F6276C">
      <w:pPr>
        <w:pBdr>
          <w:top w:val="nil"/>
          <w:left w:val="nil"/>
          <w:bottom w:val="nil"/>
          <w:right w:val="nil"/>
          <w:between w:val="nil"/>
        </w:pBdr>
        <w:spacing w:line="240" w:lineRule="auto"/>
        <w:contextualSpacing w:val="0"/>
        <w:jc w:val="both"/>
        <w:rPr>
          <w:color w:val="000000"/>
          <w:sz w:val="20"/>
          <w:szCs w:val="20"/>
        </w:rPr>
      </w:pPr>
      <w:r>
        <w:rPr>
          <w:color w:val="000000"/>
          <w:sz w:val="20"/>
          <w:szCs w:val="20"/>
        </w:rPr>
        <w:t xml:space="preserve">Dans le cas d’ENvironnement JEUnesse c. Canada, </w:t>
      </w:r>
      <w:r w:rsidR="00D53AF6">
        <w:rPr>
          <w:color w:val="000000"/>
          <w:sz w:val="20"/>
          <w:szCs w:val="20"/>
        </w:rPr>
        <w:t>les demandeur</w:t>
      </w:r>
      <w:r w:rsidRPr="00F07928">
        <w:rPr>
          <w:sz w:val="20"/>
          <w:szCs w:val="20"/>
          <w:lang w:val="fr-CA"/>
        </w:rPr>
        <w:t>·</w:t>
      </w:r>
      <w:proofErr w:type="spellStart"/>
      <w:r w:rsidRPr="00F07928">
        <w:rPr>
          <w:sz w:val="20"/>
          <w:szCs w:val="20"/>
          <w:lang w:val="fr-CA"/>
        </w:rPr>
        <w:t>e</w:t>
      </w:r>
      <w:r>
        <w:rPr>
          <w:sz w:val="20"/>
          <w:szCs w:val="20"/>
          <w:lang w:val="fr-CA"/>
        </w:rPr>
        <w:t>use</w:t>
      </w:r>
      <w:proofErr w:type="spellEnd"/>
      <w:r w:rsidRPr="00F07928">
        <w:rPr>
          <w:sz w:val="20"/>
          <w:szCs w:val="20"/>
          <w:lang w:val="fr-CA"/>
        </w:rPr>
        <w:t>·</w:t>
      </w:r>
      <w:r w:rsidR="00D53AF6">
        <w:rPr>
          <w:color w:val="000000"/>
          <w:sz w:val="20"/>
          <w:szCs w:val="20"/>
        </w:rPr>
        <w:t>s sont des jeunes résident</w:t>
      </w:r>
      <w:r w:rsidR="00E64C1A" w:rsidRPr="00F07928">
        <w:rPr>
          <w:sz w:val="20"/>
          <w:szCs w:val="20"/>
          <w:lang w:val="fr-CA"/>
        </w:rPr>
        <w:t>·e·</w:t>
      </w:r>
      <w:r w:rsidR="00D53AF6">
        <w:rPr>
          <w:color w:val="000000"/>
          <w:sz w:val="20"/>
          <w:szCs w:val="20"/>
        </w:rPr>
        <w:t>s du Québec âgé</w:t>
      </w:r>
      <w:r w:rsidR="00E64C1A" w:rsidRPr="00F07928">
        <w:rPr>
          <w:sz w:val="20"/>
          <w:szCs w:val="20"/>
          <w:lang w:val="fr-CA"/>
        </w:rPr>
        <w:t>·e·</w:t>
      </w:r>
      <w:r w:rsidR="00D53AF6">
        <w:rPr>
          <w:color w:val="000000"/>
          <w:sz w:val="20"/>
          <w:szCs w:val="20"/>
        </w:rPr>
        <w:t>s de 35 ans et moins. En cela, le recours d’ENvironnement JEUnesse se rapproche de celui déposé à Washington (</w:t>
      </w:r>
      <w:r w:rsidR="00D53AF6" w:rsidRPr="00921A1F">
        <w:rPr>
          <w:i/>
          <w:color w:val="000000"/>
          <w:sz w:val="20"/>
          <w:szCs w:val="20"/>
        </w:rPr>
        <w:t xml:space="preserve">Juliana et al. </w:t>
      </w:r>
      <w:r w:rsidR="00921A1F" w:rsidRPr="00921A1F">
        <w:rPr>
          <w:i/>
          <w:color w:val="000000"/>
          <w:sz w:val="20"/>
          <w:szCs w:val="20"/>
        </w:rPr>
        <w:t>c</w:t>
      </w:r>
      <w:r w:rsidR="00D53AF6" w:rsidRPr="00921A1F">
        <w:rPr>
          <w:i/>
          <w:color w:val="000000"/>
          <w:sz w:val="20"/>
          <w:szCs w:val="20"/>
        </w:rPr>
        <w:t>. U.S</w:t>
      </w:r>
      <w:r w:rsidR="00D53AF6" w:rsidRPr="00921A1F">
        <w:rPr>
          <w:color w:val="000000"/>
          <w:sz w:val="20"/>
          <w:szCs w:val="20"/>
        </w:rPr>
        <w:t>.).</w:t>
      </w:r>
    </w:p>
    <w:p w14:paraId="49E08127" w14:textId="77777777" w:rsidR="00054C66" w:rsidRDefault="00054C66">
      <w:pPr>
        <w:pBdr>
          <w:top w:val="nil"/>
          <w:left w:val="nil"/>
          <w:bottom w:val="nil"/>
          <w:right w:val="nil"/>
          <w:between w:val="nil"/>
        </w:pBdr>
        <w:spacing w:line="240" w:lineRule="auto"/>
        <w:contextualSpacing w:val="0"/>
        <w:jc w:val="both"/>
        <w:rPr>
          <w:color w:val="000000"/>
          <w:sz w:val="20"/>
          <w:szCs w:val="20"/>
        </w:rPr>
      </w:pPr>
    </w:p>
    <w:p w14:paraId="44C78A83" w14:textId="5297BE8B" w:rsidR="00054C66" w:rsidRDefault="00D53AF6">
      <w:pPr>
        <w:pBdr>
          <w:top w:val="nil"/>
          <w:left w:val="nil"/>
          <w:bottom w:val="nil"/>
          <w:right w:val="nil"/>
          <w:between w:val="nil"/>
        </w:pBdr>
        <w:spacing w:line="240" w:lineRule="auto"/>
        <w:contextualSpacing w:val="0"/>
        <w:jc w:val="both"/>
        <w:rPr>
          <w:color w:val="000000"/>
          <w:sz w:val="20"/>
          <w:szCs w:val="20"/>
        </w:rPr>
      </w:pPr>
      <w:r>
        <w:rPr>
          <w:color w:val="000000"/>
          <w:sz w:val="20"/>
          <w:szCs w:val="20"/>
        </w:rPr>
        <w:t xml:space="preserve">Enfin, cette action se distingue des autres recours intentés </w:t>
      </w:r>
      <w:r w:rsidR="00E64C1A">
        <w:rPr>
          <w:color w:val="000000"/>
          <w:sz w:val="20"/>
          <w:szCs w:val="20"/>
        </w:rPr>
        <w:t>en raison du</w:t>
      </w:r>
      <w:r>
        <w:rPr>
          <w:color w:val="000000"/>
          <w:sz w:val="20"/>
          <w:szCs w:val="20"/>
        </w:rPr>
        <w:t xml:space="preserve"> véhicule choisi, soit l’action collective. Les membres n’ont à poser aucune action positive et sont automatiquement </w:t>
      </w:r>
      <w:proofErr w:type="spellStart"/>
      <w:r>
        <w:rPr>
          <w:color w:val="000000"/>
          <w:sz w:val="20"/>
          <w:szCs w:val="20"/>
        </w:rPr>
        <w:t>inclu</w:t>
      </w:r>
      <w:proofErr w:type="spellEnd"/>
      <w:r w:rsidR="00E64C1A" w:rsidRPr="00F07928">
        <w:rPr>
          <w:sz w:val="20"/>
          <w:szCs w:val="20"/>
          <w:lang w:val="fr-CA"/>
        </w:rPr>
        <w:t>·</w:t>
      </w:r>
      <w:proofErr w:type="spellStart"/>
      <w:r w:rsidR="00E64C1A">
        <w:rPr>
          <w:sz w:val="20"/>
          <w:szCs w:val="20"/>
          <w:lang w:val="fr-CA"/>
        </w:rPr>
        <w:t>s</w:t>
      </w:r>
      <w:r w:rsidR="00E64C1A" w:rsidRPr="00F07928">
        <w:rPr>
          <w:sz w:val="20"/>
          <w:szCs w:val="20"/>
          <w:lang w:val="fr-CA"/>
        </w:rPr>
        <w:t>e·s</w:t>
      </w:r>
      <w:proofErr w:type="spellEnd"/>
      <w:r>
        <w:rPr>
          <w:color w:val="000000"/>
          <w:sz w:val="20"/>
          <w:szCs w:val="20"/>
        </w:rPr>
        <w:t xml:space="preserve"> dans l’action collective. Ain</w:t>
      </w:r>
      <w:r w:rsidR="00FB4672">
        <w:rPr>
          <w:color w:val="000000"/>
          <w:sz w:val="20"/>
          <w:szCs w:val="20"/>
        </w:rPr>
        <w:t xml:space="preserve">si, </w:t>
      </w:r>
      <w:proofErr w:type="spellStart"/>
      <w:r w:rsidR="00FB4672">
        <w:rPr>
          <w:color w:val="000000"/>
          <w:sz w:val="20"/>
          <w:szCs w:val="20"/>
        </w:rPr>
        <w:t>tou</w:t>
      </w:r>
      <w:proofErr w:type="spellEnd"/>
      <w:r w:rsidR="00E64C1A" w:rsidRPr="00F07928">
        <w:rPr>
          <w:sz w:val="20"/>
          <w:szCs w:val="20"/>
          <w:lang w:val="fr-CA"/>
        </w:rPr>
        <w:t>·</w:t>
      </w:r>
      <w:r w:rsidR="00E64C1A">
        <w:rPr>
          <w:sz w:val="20"/>
          <w:szCs w:val="20"/>
          <w:lang w:val="fr-CA"/>
        </w:rPr>
        <w:t>t</w:t>
      </w:r>
      <w:r w:rsidR="00E64C1A" w:rsidRPr="00F07928">
        <w:rPr>
          <w:sz w:val="20"/>
          <w:szCs w:val="20"/>
          <w:lang w:val="fr-CA"/>
        </w:rPr>
        <w:t>e·</w:t>
      </w:r>
      <w:r w:rsidR="00FB4672">
        <w:rPr>
          <w:color w:val="000000"/>
          <w:sz w:val="20"/>
          <w:szCs w:val="20"/>
        </w:rPr>
        <w:t xml:space="preserve">s les jeunes de 35 ans et moins </w:t>
      </w:r>
      <w:r w:rsidR="00E10EFA">
        <w:rPr>
          <w:color w:val="000000"/>
          <w:sz w:val="20"/>
          <w:szCs w:val="20"/>
        </w:rPr>
        <w:t>qui r</w:t>
      </w:r>
      <w:r w:rsidR="00FB4672">
        <w:rPr>
          <w:color w:val="000000"/>
          <w:sz w:val="20"/>
          <w:szCs w:val="20"/>
        </w:rPr>
        <w:t>ésid</w:t>
      </w:r>
      <w:r w:rsidR="00E10EFA">
        <w:rPr>
          <w:color w:val="000000"/>
          <w:sz w:val="20"/>
          <w:szCs w:val="20"/>
        </w:rPr>
        <w:t>ent</w:t>
      </w:r>
      <w:r w:rsidR="00FB4672">
        <w:rPr>
          <w:color w:val="000000"/>
          <w:sz w:val="20"/>
          <w:szCs w:val="20"/>
        </w:rPr>
        <w:t xml:space="preserve"> au Québec f</w:t>
      </w:r>
      <w:r>
        <w:rPr>
          <w:color w:val="000000"/>
          <w:sz w:val="20"/>
          <w:szCs w:val="20"/>
        </w:rPr>
        <w:t xml:space="preserve">ont </w:t>
      </w:r>
      <w:r w:rsidR="00FB4672">
        <w:rPr>
          <w:color w:val="000000"/>
          <w:sz w:val="20"/>
          <w:szCs w:val="20"/>
        </w:rPr>
        <w:t>partie de</w:t>
      </w:r>
      <w:r>
        <w:rPr>
          <w:color w:val="000000"/>
          <w:sz w:val="20"/>
          <w:szCs w:val="20"/>
        </w:rPr>
        <w:t xml:space="preserve"> l’action collective. </w:t>
      </w:r>
    </w:p>
    <w:sectPr w:rsidR="00054C6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FC47A" w14:textId="77777777" w:rsidR="00024668" w:rsidRDefault="00024668">
      <w:pPr>
        <w:spacing w:line="240" w:lineRule="auto"/>
      </w:pPr>
      <w:r>
        <w:separator/>
      </w:r>
    </w:p>
  </w:endnote>
  <w:endnote w:type="continuationSeparator" w:id="0">
    <w:p w14:paraId="24CD59DF" w14:textId="77777777" w:rsidR="00024668" w:rsidRDefault="00024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C383"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A4AE"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05FB"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500A" w14:textId="77777777" w:rsidR="00024668" w:rsidRDefault="00024668">
      <w:pPr>
        <w:spacing w:line="240" w:lineRule="auto"/>
      </w:pPr>
      <w:r>
        <w:separator/>
      </w:r>
    </w:p>
  </w:footnote>
  <w:footnote w:type="continuationSeparator" w:id="0">
    <w:p w14:paraId="6ACE4D81" w14:textId="77777777" w:rsidR="00024668" w:rsidRDefault="00024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6C21"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759B"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37A3" w14:textId="77777777" w:rsidR="00054C66" w:rsidRDefault="00054C66">
    <w:pPr>
      <w:pBdr>
        <w:top w:val="nil"/>
        <w:left w:val="nil"/>
        <w:bottom w:val="nil"/>
        <w:right w:val="nil"/>
        <w:between w:val="nil"/>
      </w:pBdr>
      <w:tabs>
        <w:tab w:val="center" w:pos="4320"/>
        <w:tab w:val="right" w:pos="8640"/>
      </w:tabs>
      <w:spacing w:line="240" w:lineRule="auto"/>
      <w:contextualSpacing w:val="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B10"/>
    <w:multiLevelType w:val="multilevel"/>
    <w:tmpl w:val="481A9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470AF"/>
    <w:multiLevelType w:val="hybridMultilevel"/>
    <w:tmpl w:val="77568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33465A"/>
    <w:multiLevelType w:val="hybridMultilevel"/>
    <w:tmpl w:val="52D8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F592B"/>
    <w:multiLevelType w:val="hybridMultilevel"/>
    <w:tmpl w:val="AD82C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CF2ECD"/>
    <w:multiLevelType w:val="multilevel"/>
    <w:tmpl w:val="52168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3559B5"/>
    <w:multiLevelType w:val="multilevel"/>
    <w:tmpl w:val="6694C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C66"/>
    <w:rsid w:val="000045ED"/>
    <w:rsid w:val="00024668"/>
    <w:rsid w:val="00054C66"/>
    <w:rsid w:val="0006613C"/>
    <w:rsid w:val="00156F97"/>
    <w:rsid w:val="00157771"/>
    <w:rsid w:val="001F4E61"/>
    <w:rsid w:val="002208FF"/>
    <w:rsid w:val="002879F1"/>
    <w:rsid w:val="00291934"/>
    <w:rsid w:val="003A5F4F"/>
    <w:rsid w:val="003B4A6B"/>
    <w:rsid w:val="004D5257"/>
    <w:rsid w:val="0055125E"/>
    <w:rsid w:val="005A3558"/>
    <w:rsid w:val="005B2EE4"/>
    <w:rsid w:val="005D5AFB"/>
    <w:rsid w:val="007F164F"/>
    <w:rsid w:val="00841A7C"/>
    <w:rsid w:val="008E5C7F"/>
    <w:rsid w:val="008E76DF"/>
    <w:rsid w:val="00921A1F"/>
    <w:rsid w:val="00971CA3"/>
    <w:rsid w:val="00AD6375"/>
    <w:rsid w:val="00B138F1"/>
    <w:rsid w:val="00B41378"/>
    <w:rsid w:val="00B808F8"/>
    <w:rsid w:val="00C8500A"/>
    <w:rsid w:val="00D53AF6"/>
    <w:rsid w:val="00DA7C9D"/>
    <w:rsid w:val="00E10EFA"/>
    <w:rsid w:val="00E64C1A"/>
    <w:rsid w:val="00F02716"/>
    <w:rsid w:val="00F07928"/>
    <w:rsid w:val="00F6276C"/>
    <w:rsid w:val="00FB4672"/>
    <w:rsid w:val="00FE21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A2E3"/>
  <w15:docId w15:val="{08AC3648-B3A1-1B49-9995-EFEE92E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CA"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itre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itre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itre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itre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itre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ous-titr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Textedebulles">
    <w:name w:val="Balloon Text"/>
    <w:basedOn w:val="Normal"/>
    <w:link w:val="TextedebullesCar"/>
    <w:uiPriority w:val="99"/>
    <w:semiHidden/>
    <w:unhideWhenUsed/>
    <w:rsid w:val="00D53AF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AF6"/>
    <w:rPr>
      <w:rFonts w:ascii="Segoe UI" w:hAnsi="Segoe UI" w:cs="Segoe UI"/>
      <w:sz w:val="18"/>
      <w:szCs w:val="18"/>
    </w:rPr>
  </w:style>
  <w:style w:type="paragraph" w:customStyle="1" w:styleId="Normal1">
    <w:name w:val="Normal1"/>
    <w:rsid w:val="00FE21AE"/>
    <w:rPr>
      <w:lang w:eastAsia="fr-FR"/>
    </w:rPr>
  </w:style>
  <w:style w:type="character" w:styleId="Marquedecommentaire">
    <w:name w:val="annotation reference"/>
    <w:basedOn w:val="Policepardfaut"/>
    <w:uiPriority w:val="99"/>
    <w:semiHidden/>
    <w:unhideWhenUsed/>
    <w:rsid w:val="00E10EFA"/>
    <w:rPr>
      <w:sz w:val="16"/>
      <w:szCs w:val="16"/>
    </w:rPr>
  </w:style>
  <w:style w:type="paragraph" w:styleId="Commentaire">
    <w:name w:val="annotation text"/>
    <w:basedOn w:val="Normal"/>
    <w:link w:val="CommentaireCar"/>
    <w:uiPriority w:val="99"/>
    <w:semiHidden/>
    <w:unhideWhenUsed/>
    <w:rsid w:val="00E10EFA"/>
    <w:pPr>
      <w:spacing w:line="240" w:lineRule="auto"/>
    </w:pPr>
    <w:rPr>
      <w:sz w:val="20"/>
      <w:szCs w:val="20"/>
    </w:rPr>
  </w:style>
  <w:style w:type="character" w:customStyle="1" w:styleId="CommentaireCar">
    <w:name w:val="Commentaire Car"/>
    <w:basedOn w:val="Policepardfaut"/>
    <w:link w:val="Commentaire"/>
    <w:uiPriority w:val="99"/>
    <w:semiHidden/>
    <w:rsid w:val="00E10EFA"/>
    <w:rPr>
      <w:sz w:val="20"/>
      <w:szCs w:val="20"/>
    </w:rPr>
  </w:style>
  <w:style w:type="paragraph" w:styleId="Objetducommentaire">
    <w:name w:val="annotation subject"/>
    <w:basedOn w:val="Commentaire"/>
    <w:next w:val="Commentaire"/>
    <w:link w:val="ObjetducommentaireCar"/>
    <w:uiPriority w:val="99"/>
    <w:semiHidden/>
    <w:unhideWhenUsed/>
    <w:rsid w:val="00E10EFA"/>
    <w:rPr>
      <w:b/>
      <w:bCs/>
    </w:rPr>
  </w:style>
  <w:style w:type="character" w:customStyle="1" w:styleId="ObjetducommentaireCar">
    <w:name w:val="Objet du commentaire Car"/>
    <w:basedOn w:val="CommentaireCar"/>
    <w:link w:val="Objetducommentaire"/>
    <w:uiPriority w:val="99"/>
    <w:semiHidden/>
    <w:rsid w:val="00E10EFA"/>
    <w:rPr>
      <w:b/>
      <w:bCs/>
      <w:sz w:val="20"/>
      <w:szCs w:val="20"/>
    </w:rPr>
  </w:style>
  <w:style w:type="paragraph" w:styleId="Rvision">
    <w:name w:val="Revision"/>
    <w:hidden/>
    <w:uiPriority w:val="99"/>
    <w:semiHidden/>
    <w:rsid w:val="00E10EFA"/>
    <w:pPr>
      <w:spacing w:line="240" w:lineRule="auto"/>
      <w:contextualSpacing w:val="0"/>
    </w:pPr>
  </w:style>
  <w:style w:type="paragraph" w:styleId="Paragraphedeliste">
    <w:name w:val="List Paragraph"/>
    <w:basedOn w:val="Normal"/>
    <w:uiPriority w:val="34"/>
    <w:qFormat/>
    <w:rsid w:val="00E10E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932</Words>
  <Characters>5126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Poissant Lespérance</dc:creator>
  <cp:lastModifiedBy>Catherine Gauthier</cp:lastModifiedBy>
  <cp:revision>13</cp:revision>
  <cp:lastPrinted>2018-11-22T20:23:00Z</cp:lastPrinted>
  <dcterms:created xsi:type="dcterms:W3CDTF">2019-05-30T14:11:00Z</dcterms:created>
  <dcterms:modified xsi:type="dcterms:W3CDTF">2019-07-12T20:14:00Z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5f0bb9a5-2427-45c9-bfb6-acaf704140a6</vt:lpwstr>
  </property>
</Properties>
</file>